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826" w:rsidRPr="002F3EB9" w:rsidRDefault="003B627F" w:rsidP="00BC7826">
      <w:pPr>
        <w:pStyle w:val="Heading1"/>
      </w:pPr>
      <w:r>
        <w:t>Big Sur River Watershed Management Plan Project Scope of Work</w:t>
      </w:r>
    </w:p>
    <w:p w:rsidR="003B627F" w:rsidRDefault="003B627F" w:rsidP="00BC7826">
      <w:pPr>
        <w:spacing w:line="320" w:lineRule="atLeast"/>
        <w:rPr>
          <w:rFonts w:ascii="Arial" w:hAnsi="Arial" w:cs="Arial"/>
          <w:b/>
          <w:bCs/>
          <w:sz w:val="24"/>
          <w:szCs w:val="24"/>
        </w:rPr>
      </w:pPr>
    </w:p>
    <w:p w:rsidR="00BC7826" w:rsidRPr="003B627F" w:rsidRDefault="00DE5B25" w:rsidP="00BC7826">
      <w:pPr>
        <w:spacing w:line="320" w:lineRule="atLeast"/>
        <w:rPr>
          <w:rFonts w:ascii="Arial" w:hAnsi="Arial" w:cs="Arial"/>
          <w:sz w:val="22"/>
          <w:szCs w:val="22"/>
        </w:rPr>
      </w:pPr>
      <w:proofErr w:type="gramStart"/>
      <w:r w:rsidRPr="00DE5B25">
        <w:rPr>
          <w:rFonts w:ascii="Arial" w:hAnsi="Arial" w:cs="Arial"/>
          <w:b/>
          <w:bCs/>
          <w:sz w:val="22"/>
          <w:szCs w:val="22"/>
        </w:rPr>
        <w:t>Task 1.</w:t>
      </w:r>
      <w:proofErr w:type="gramEnd"/>
      <w:r w:rsidRPr="00DE5B25">
        <w:rPr>
          <w:rFonts w:ascii="Arial" w:hAnsi="Arial" w:cs="Arial"/>
          <w:b/>
          <w:bCs/>
          <w:sz w:val="22"/>
          <w:szCs w:val="22"/>
        </w:rPr>
        <w:t xml:space="preserve"> Watershed Group and Advisory Committee  </w:t>
      </w:r>
    </w:p>
    <w:p w:rsidR="00BC7826" w:rsidRPr="002D6520" w:rsidRDefault="00BC7826" w:rsidP="00BC7826">
      <w:pPr>
        <w:rPr>
          <w:rFonts w:ascii="Arial" w:hAnsi="Arial" w:cs="Arial"/>
          <w:sz w:val="24"/>
          <w:szCs w:val="24"/>
        </w:rPr>
      </w:pPr>
      <w:r>
        <w:rPr>
          <w:rFonts w:ascii="Arial" w:hAnsi="Arial" w:cs="Arial"/>
          <w:sz w:val="24"/>
          <w:szCs w:val="24"/>
        </w:rPr>
        <w:t>Central Coast Salmon Enhancement (CCSE), t</w:t>
      </w:r>
      <w:r w:rsidRPr="00800DEF">
        <w:rPr>
          <w:rFonts w:ascii="Arial" w:hAnsi="Arial" w:cs="Arial"/>
          <w:sz w:val="24"/>
          <w:szCs w:val="24"/>
        </w:rPr>
        <w:t xml:space="preserve">he RCD of Monterey County (RCDMC) </w:t>
      </w:r>
      <w:r>
        <w:rPr>
          <w:rFonts w:ascii="Arial" w:hAnsi="Arial" w:cs="Arial"/>
          <w:sz w:val="24"/>
          <w:szCs w:val="24"/>
        </w:rPr>
        <w:t xml:space="preserve">and </w:t>
      </w:r>
      <w:proofErr w:type="spellStart"/>
      <w:r>
        <w:rPr>
          <w:rFonts w:ascii="Arial" w:hAnsi="Arial" w:cs="Arial"/>
          <w:sz w:val="24"/>
          <w:szCs w:val="24"/>
        </w:rPr>
        <w:t>Garrapata</w:t>
      </w:r>
      <w:proofErr w:type="spellEnd"/>
      <w:r>
        <w:rPr>
          <w:rFonts w:ascii="Arial" w:hAnsi="Arial" w:cs="Arial"/>
          <w:sz w:val="24"/>
          <w:szCs w:val="24"/>
        </w:rPr>
        <w:t xml:space="preserve"> Creek Watershed Council (GCWC) </w:t>
      </w:r>
      <w:r w:rsidRPr="002D6520">
        <w:rPr>
          <w:rFonts w:ascii="Arial" w:hAnsi="Arial" w:cs="Arial"/>
          <w:sz w:val="24"/>
          <w:szCs w:val="24"/>
        </w:rPr>
        <w:t xml:space="preserve">will establish a </w:t>
      </w:r>
      <w:r>
        <w:rPr>
          <w:rFonts w:ascii="Arial" w:hAnsi="Arial" w:cs="Arial"/>
          <w:sz w:val="24"/>
          <w:szCs w:val="24"/>
        </w:rPr>
        <w:t>Big Sur</w:t>
      </w:r>
      <w:r w:rsidRPr="002D6520">
        <w:rPr>
          <w:rFonts w:ascii="Arial" w:hAnsi="Arial" w:cs="Arial"/>
          <w:sz w:val="24"/>
          <w:szCs w:val="24"/>
        </w:rPr>
        <w:t xml:space="preserve"> Watershed Group and Technical Advisory Committee (TAC).  The Watershed Group will be comprised of interested local stakeholders, including</w:t>
      </w:r>
      <w:r w:rsidR="005364D4">
        <w:rPr>
          <w:rFonts w:ascii="Arial" w:hAnsi="Arial" w:cs="Arial"/>
          <w:sz w:val="24"/>
          <w:szCs w:val="24"/>
        </w:rPr>
        <w:t xml:space="preserve"> private and public</w:t>
      </w:r>
      <w:r w:rsidRPr="002D6520">
        <w:rPr>
          <w:rFonts w:ascii="Arial" w:hAnsi="Arial" w:cs="Arial"/>
          <w:sz w:val="24"/>
          <w:szCs w:val="24"/>
        </w:rPr>
        <w:t xml:space="preserve"> landowners, residents, representatives of governmental agencies and technical experts. The role of this group is to provide input for the purpose of developing the watershed management plan.</w:t>
      </w:r>
    </w:p>
    <w:p w:rsidR="00BC7826" w:rsidRPr="002D6520" w:rsidRDefault="00BC7826" w:rsidP="00BC7826">
      <w:pPr>
        <w:rPr>
          <w:rFonts w:ascii="Arial" w:hAnsi="Arial" w:cs="Arial"/>
          <w:sz w:val="24"/>
          <w:szCs w:val="24"/>
        </w:rPr>
      </w:pPr>
    </w:p>
    <w:p w:rsidR="00BC7826" w:rsidRPr="002D6520" w:rsidRDefault="00BC7826" w:rsidP="00BC7826">
      <w:pPr>
        <w:pStyle w:val="ListParagraph"/>
        <w:numPr>
          <w:ilvl w:val="0"/>
          <w:numId w:val="38"/>
        </w:numPr>
        <w:rPr>
          <w:rFonts w:ascii="Arial" w:hAnsi="Arial" w:cs="Arial"/>
          <w:sz w:val="24"/>
          <w:szCs w:val="24"/>
        </w:rPr>
      </w:pPr>
      <w:r w:rsidRPr="002D6520">
        <w:rPr>
          <w:rFonts w:ascii="Arial" w:hAnsi="Arial" w:cs="Arial"/>
          <w:sz w:val="24"/>
          <w:szCs w:val="24"/>
        </w:rPr>
        <w:t>CCSE will serve as neutral facilitator to assist in formation of the group.</w:t>
      </w:r>
    </w:p>
    <w:p w:rsidR="00BC7826" w:rsidRPr="002D6520" w:rsidRDefault="00BC7826" w:rsidP="00BC7826">
      <w:pPr>
        <w:pStyle w:val="ListParagraph"/>
        <w:numPr>
          <w:ilvl w:val="0"/>
          <w:numId w:val="38"/>
        </w:numPr>
        <w:rPr>
          <w:rFonts w:ascii="Arial" w:hAnsi="Arial" w:cs="Arial"/>
          <w:sz w:val="24"/>
          <w:szCs w:val="24"/>
        </w:rPr>
      </w:pPr>
      <w:r>
        <w:rPr>
          <w:rFonts w:ascii="Arial" w:hAnsi="Arial" w:cs="Arial"/>
          <w:sz w:val="24"/>
          <w:szCs w:val="24"/>
        </w:rPr>
        <w:t xml:space="preserve">RCDMC </w:t>
      </w:r>
      <w:r w:rsidRPr="002D6520">
        <w:rPr>
          <w:rFonts w:ascii="Arial" w:hAnsi="Arial" w:cs="Arial"/>
          <w:sz w:val="24"/>
          <w:szCs w:val="24"/>
        </w:rPr>
        <w:t>and CCSE will develop potential list of invitees, send an invitation to invitees, follow up with phone calls, set kick-off meeting date</w:t>
      </w:r>
      <w:r w:rsidR="00E83164">
        <w:rPr>
          <w:rFonts w:ascii="Arial" w:hAnsi="Arial" w:cs="Arial"/>
          <w:sz w:val="24"/>
          <w:szCs w:val="24"/>
        </w:rPr>
        <w:t>s</w:t>
      </w:r>
      <w:r w:rsidRPr="002D6520">
        <w:rPr>
          <w:rFonts w:ascii="Arial" w:hAnsi="Arial" w:cs="Arial"/>
          <w:sz w:val="24"/>
          <w:szCs w:val="24"/>
        </w:rPr>
        <w:t>, generate and distribute agendas, track follow up items, schedule and conduct periodic team phone conference calls, generate and distribute meeting minutes. GCWC, which is a local watershed group, will assist in making contact with local stakeholders.</w:t>
      </w:r>
    </w:p>
    <w:p w:rsidR="00BC7826" w:rsidRPr="002D6520" w:rsidRDefault="00BC7826" w:rsidP="00BC7826">
      <w:pPr>
        <w:pStyle w:val="ListParagraph"/>
        <w:numPr>
          <w:ilvl w:val="0"/>
          <w:numId w:val="38"/>
        </w:numPr>
        <w:rPr>
          <w:rFonts w:ascii="Arial" w:hAnsi="Arial" w:cs="Arial"/>
          <w:sz w:val="24"/>
          <w:szCs w:val="24"/>
        </w:rPr>
      </w:pPr>
      <w:r w:rsidRPr="002D6520">
        <w:rPr>
          <w:rFonts w:ascii="Arial" w:hAnsi="Arial" w:cs="Arial"/>
          <w:sz w:val="24"/>
          <w:szCs w:val="24"/>
        </w:rPr>
        <w:t>CCSE will conduct stakeholder meetings on a schedule to be established by the group but no less than quarterly. Purpose of the meetings are to review and direct preparation of work products, draft plans and provide input into the planning process.</w:t>
      </w:r>
    </w:p>
    <w:p w:rsidR="00BC7826" w:rsidRPr="002D6520" w:rsidRDefault="00BC7826" w:rsidP="00BC7826">
      <w:pPr>
        <w:rPr>
          <w:rFonts w:ascii="Arial" w:hAnsi="Arial" w:cs="Arial"/>
          <w:sz w:val="24"/>
          <w:szCs w:val="24"/>
        </w:rPr>
      </w:pPr>
    </w:p>
    <w:p w:rsidR="00BC7826" w:rsidRPr="002D6520" w:rsidRDefault="00BC7826" w:rsidP="00BC7826">
      <w:pPr>
        <w:rPr>
          <w:rFonts w:ascii="Arial" w:hAnsi="Arial" w:cs="Arial"/>
          <w:sz w:val="24"/>
          <w:szCs w:val="24"/>
        </w:rPr>
      </w:pPr>
      <w:r w:rsidRPr="002D6520">
        <w:rPr>
          <w:rFonts w:ascii="Arial" w:hAnsi="Arial" w:cs="Arial"/>
          <w:sz w:val="24"/>
          <w:szCs w:val="24"/>
        </w:rPr>
        <w:t>The TAC will advise the project team (</w:t>
      </w:r>
      <w:r>
        <w:rPr>
          <w:rFonts w:ascii="Arial" w:hAnsi="Arial" w:cs="Arial"/>
          <w:sz w:val="24"/>
          <w:szCs w:val="24"/>
        </w:rPr>
        <w:t>RCDMC</w:t>
      </w:r>
      <w:r w:rsidRPr="002D6520">
        <w:rPr>
          <w:rFonts w:ascii="Arial" w:hAnsi="Arial" w:cs="Arial"/>
          <w:sz w:val="24"/>
          <w:szCs w:val="24"/>
        </w:rPr>
        <w:t>, CCSE,</w:t>
      </w:r>
      <w:r>
        <w:rPr>
          <w:rFonts w:ascii="Arial" w:hAnsi="Arial" w:cs="Arial"/>
          <w:sz w:val="24"/>
          <w:szCs w:val="24"/>
        </w:rPr>
        <w:t xml:space="preserve"> Cal State Monterey Bay (CSUMB)</w:t>
      </w:r>
      <w:r w:rsidRPr="002D6520">
        <w:rPr>
          <w:rFonts w:ascii="Arial" w:hAnsi="Arial" w:cs="Arial"/>
          <w:sz w:val="24"/>
          <w:szCs w:val="24"/>
        </w:rPr>
        <w:t xml:space="preserve"> and Stillwater Sciences) on scientific matters and make recommendations based on technical issues.</w:t>
      </w:r>
    </w:p>
    <w:p w:rsidR="00BC7826" w:rsidRPr="002D6520" w:rsidRDefault="00BC7826" w:rsidP="00BC7826">
      <w:pPr>
        <w:rPr>
          <w:rFonts w:ascii="Arial" w:hAnsi="Arial" w:cs="Arial"/>
          <w:sz w:val="24"/>
          <w:szCs w:val="24"/>
        </w:rPr>
      </w:pPr>
    </w:p>
    <w:p w:rsidR="00BC7826" w:rsidRPr="002D6520" w:rsidRDefault="00BC7826" w:rsidP="00BC7826">
      <w:pPr>
        <w:pStyle w:val="ListParagraph"/>
        <w:numPr>
          <w:ilvl w:val="0"/>
          <w:numId w:val="39"/>
        </w:numPr>
        <w:rPr>
          <w:rFonts w:ascii="Arial" w:hAnsi="Arial" w:cs="Arial"/>
          <w:sz w:val="24"/>
          <w:szCs w:val="24"/>
        </w:rPr>
      </w:pPr>
      <w:r>
        <w:rPr>
          <w:rFonts w:ascii="Arial" w:hAnsi="Arial" w:cs="Arial"/>
          <w:sz w:val="24"/>
          <w:szCs w:val="24"/>
        </w:rPr>
        <w:t>CCSE, GCWC and RCDMC</w:t>
      </w:r>
      <w:r w:rsidRPr="002D6520">
        <w:rPr>
          <w:rFonts w:ascii="Arial" w:hAnsi="Arial" w:cs="Arial"/>
          <w:sz w:val="24"/>
          <w:szCs w:val="24"/>
        </w:rPr>
        <w:t xml:space="preserve"> will recruit members by letters, notices and personal invitation. TAC members will include representatives from landowner groups, </w:t>
      </w:r>
      <w:smartTag w:uri="urn:schemas-microsoft-com:office:smarttags" w:element="City">
        <w:r>
          <w:rPr>
            <w:rFonts w:ascii="Arial" w:hAnsi="Arial" w:cs="Arial"/>
            <w:sz w:val="24"/>
            <w:szCs w:val="24"/>
          </w:rPr>
          <w:t>State Parks</w:t>
        </w:r>
      </w:smartTag>
      <w:r>
        <w:rPr>
          <w:rFonts w:ascii="Arial" w:hAnsi="Arial" w:cs="Arial"/>
          <w:sz w:val="24"/>
          <w:szCs w:val="24"/>
        </w:rPr>
        <w:t xml:space="preserve">, </w:t>
      </w:r>
      <w:smartTag w:uri="urn:schemas-microsoft-com:office:smarttags" w:element="country-region">
        <w:r>
          <w:rPr>
            <w:rFonts w:ascii="Arial" w:hAnsi="Arial" w:cs="Arial"/>
            <w:sz w:val="24"/>
            <w:szCs w:val="24"/>
          </w:rPr>
          <w:t>US</w:t>
        </w:r>
      </w:smartTag>
      <w:r>
        <w:rPr>
          <w:rFonts w:ascii="Arial" w:hAnsi="Arial" w:cs="Arial"/>
          <w:sz w:val="24"/>
          <w:szCs w:val="24"/>
        </w:rPr>
        <w:t xml:space="preserve"> Forest Service,</w:t>
      </w:r>
      <w:r w:rsidR="005364D4">
        <w:rPr>
          <w:rFonts w:ascii="Arial" w:hAnsi="Arial" w:cs="Arial"/>
          <w:sz w:val="24"/>
          <w:szCs w:val="24"/>
        </w:rPr>
        <w:t xml:space="preserve"> USDA Natural Resources Conservation Service (NRCS), CDFG,</w:t>
      </w:r>
      <w:r>
        <w:rPr>
          <w:rFonts w:ascii="Arial" w:hAnsi="Arial" w:cs="Arial"/>
          <w:sz w:val="24"/>
          <w:szCs w:val="24"/>
        </w:rPr>
        <w:t xml:space="preserve"> </w:t>
      </w:r>
      <w:smartTag w:uri="urn:schemas-microsoft-com:office:smarttags" w:element="place">
        <w:smartTag w:uri="urn:schemas-microsoft-com:office:smarttags" w:element="PlaceName">
          <w:r>
            <w:rPr>
              <w:rFonts w:ascii="Arial" w:hAnsi="Arial" w:cs="Arial"/>
              <w:sz w:val="24"/>
              <w:szCs w:val="24"/>
            </w:rPr>
            <w:t>Monterey</w:t>
          </w:r>
        </w:smartTag>
        <w:r w:rsidRPr="002D6520">
          <w:rPr>
            <w:rFonts w:ascii="Arial" w:hAnsi="Arial" w:cs="Arial"/>
            <w:sz w:val="24"/>
            <w:szCs w:val="24"/>
          </w:rPr>
          <w:t xml:space="preserve"> </w:t>
        </w:r>
        <w:smartTag w:uri="urn:schemas-microsoft-com:office:smarttags" w:element="PlaceType">
          <w:r w:rsidRPr="002D6520">
            <w:rPr>
              <w:rFonts w:ascii="Arial" w:hAnsi="Arial" w:cs="Arial"/>
              <w:sz w:val="24"/>
              <w:szCs w:val="24"/>
            </w:rPr>
            <w:t>County</w:t>
          </w:r>
        </w:smartTag>
      </w:smartTag>
      <w:r w:rsidRPr="002D6520">
        <w:rPr>
          <w:rFonts w:ascii="Arial" w:hAnsi="Arial" w:cs="Arial"/>
          <w:sz w:val="24"/>
          <w:szCs w:val="24"/>
        </w:rPr>
        <w:t>, and other local, state, and federal representatives.</w:t>
      </w:r>
    </w:p>
    <w:p w:rsidR="00BC7826" w:rsidRPr="002D6520" w:rsidRDefault="00BC7826" w:rsidP="00BC7826">
      <w:pPr>
        <w:pStyle w:val="ListParagraph"/>
        <w:numPr>
          <w:ilvl w:val="0"/>
          <w:numId w:val="39"/>
        </w:numPr>
        <w:rPr>
          <w:rFonts w:ascii="Arial" w:hAnsi="Arial" w:cs="Arial"/>
          <w:sz w:val="24"/>
          <w:szCs w:val="24"/>
        </w:rPr>
      </w:pPr>
      <w:r w:rsidRPr="002D6520">
        <w:rPr>
          <w:rFonts w:ascii="Arial" w:hAnsi="Arial" w:cs="Arial"/>
          <w:sz w:val="24"/>
          <w:szCs w:val="24"/>
        </w:rPr>
        <w:t xml:space="preserve">The TAC will advise the project team on the completeness of the Watershed Assessment (see Task 2). </w:t>
      </w:r>
    </w:p>
    <w:p w:rsidR="00BC7826" w:rsidRDefault="00BC7826" w:rsidP="00BC7826">
      <w:pPr>
        <w:pStyle w:val="ListParagraph"/>
        <w:numPr>
          <w:ilvl w:val="0"/>
          <w:numId w:val="39"/>
        </w:numPr>
        <w:rPr>
          <w:rFonts w:ascii="Arial" w:hAnsi="Arial" w:cs="Arial"/>
        </w:rPr>
      </w:pPr>
      <w:r w:rsidRPr="002D6520">
        <w:rPr>
          <w:rFonts w:ascii="Arial" w:hAnsi="Arial" w:cs="Arial"/>
          <w:sz w:val="24"/>
          <w:szCs w:val="24"/>
        </w:rPr>
        <w:t>The TAC will be provided review materials via email and be invited to at least two joint stakeholder/TAC meetings</w:t>
      </w:r>
      <w:r>
        <w:rPr>
          <w:rFonts w:ascii="Arial" w:hAnsi="Arial" w:cs="Arial"/>
        </w:rPr>
        <w:t>.</w:t>
      </w:r>
    </w:p>
    <w:p w:rsidR="00BC7826" w:rsidRDefault="00BC7826" w:rsidP="00BC7826">
      <w:pPr>
        <w:rPr>
          <w:rFonts w:ascii="Arial" w:hAnsi="Arial" w:cs="Arial"/>
        </w:rPr>
      </w:pPr>
    </w:p>
    <w:p w:rsidR="00BC7826" w:rsidRDefault="00BC7826" w:rsidP="00BC7826">
      <w:pPr>
        <w:rPr>
          <w:rFonts w:ascii="Arial" w:hAnsi="Arial" w:cs="Arial"/>
          <w:b/>
          <w:bCs/>
          <w:sz w:val="22"/>
          <w:szCs w:val="22"/>
        </w:rPr>
      </w:pPr>
      <w:proofErr w:type="gramStart"/>
      <w:r>
        <w:rPr>
          <w:rFonts w:ascii="Arial" w:hAnsi="Arial" w:cs="Arial"/>
          <w:b/>
          <w:bCs/>
          <w:sz w:val="22"/>
          <w:szCs w:val="22"/>
        </w:rPr>
        <w:t>Task 2.</w:t>
      </w:r>
      <w:proofErr w:type="gramEnd"/>
      <w:r>
        <w:rPr>
          <w:rFonts w:ascii="Arial" w:hAnsi="Arial" w:cs="Arial"/>
          <w:b/>
          <w:bCs/>
          <w:sz w:val="22"/>
          <w:szCs w:val="22"/>
        </w:rPr>
        <w:t xml:space="preserve"> Watershed Assessment</w:t>
      </w:r>
    </w:p>
    <w:p w:rsidR="00BC7826" w:rsidRDefault="00BC7826" w:rsidP="00BC7826">
      <w:pPr>
        <w:rPr>
          <w:rFonts w:ascii="Arial" w:hAnsi="Arial" w:cs="Arial"/>
          <w:b/>
          <w:bCs/>
          <w:sz w:val="22"/>
          <w:szCs w:val="22"/>
        </w:rPr>
      </w:pPr>
    </w:p>
    <w:p w:rsidR="00BC7826" w:rsidRPr="00DC670E" w:rsidRDefault="00BC7826" w:rsidP="00BC7826">
      <w:pPr>
        <w:rPr>
          <w:rFonts w:ascii="Arial" w:hAnsi="Arial" w:cs="Arial"/>
          <w:sz w:val="24"/>
          <w:szCs w:val="24"/>
        </w:rPr>
      </w:pPr>
      <w:r w:rsidRPr="002D6520">
        <w:rPr>
          <w:rFonts w:ascii="Arial" w:hAnsi="Arial" w:cs="Arial"/>
          <w:sz w:val="24"/>
          <w:szCs w:val="24"/>
        </w:rPr>
        <w:t xml:space="preserve">A systematic assessment of physical and biological conditions in the watershed is the necessary first step to determining the cause of modern declines in steelhead populations and identifying remedial measures.  It can also identify current and future threats to those populations, which in turn can suggest protective measures with the greatest likelihood of achieving resource-conservation goals.  We recognize </w:t>
      </w:r>
      <w:r>
        <w:rPr>
          <w:rFonts w:ascii="Arial" w:hAnsi="Arial" w:cs="Arial"/>
          <w:sz w:val="24"/>
          <w:szCs w:val="24"/>
        </w:rPr>
        <w:t>seven</w:t>
      </w:r>
      <w:r w:rsidRPr="002D6520">
        <w:rPr>
          <w:rFonts w:ascii="Arial" w:hAnsi="Arial" w:cs="Arial"/>
          <w:sz w:val="24"/>
          <w:szCs w:val="24"/>
        </w:rPr>
        <w:t xml:space="preserve"> major elements that will need to be researched and described based primarily on existing information as a necessary precursor to developing a credible watershed management plan</w:t>
      </w:r>
      <w:r w:rsidRPr="004C38C7">
        <w:rPr>
          <w:rFonts w:ascii="Arial" w:hAnsi="Arial" w:cs="Arial"/>
          <w:sz w:val="24"/>
          <w:szCs w:val="24"/>
        </w:rPr>
        <w:t>: geology, geomorphology</w:t>
      </w:r>
      <w:r w:rsidR="005364D4" w:rsidRPr="004C38C7">
        <w:rPr>
          <w:rFonts w:ascii="Arial" w:hAnsi="Arial" w:cs="Arial"/>
          <w:sz w:val="24"/>
          <w:szCs w:val="24"/>
        </w:rPr>
        <w:t>, hydrology</w:t>
      </w:r>
      <w:r w:rsidRPr="004C38C7">
        <w:rPr>
          <w:rFonts w:ascii="Arial" w:hAnsi="Arial" w:cs="Arial"/>
          <w:sz w:val="24"/>
          <w:szCs w:val="24"/>
        </w:rPr>
        <w:t xml:space="preserve">, water quality, vegetation, steelhead limiting factors, and </w:t>
      </w:r>
      <w:smartTag w:uri="urn:schemas-microsoft-com:office:smarttags" w:element="place">
        <w:smartTag w:uri="urn:schemas-microsoft-com:office:smarttags" w:element="PlaceName">
          <w:r w:rsidRPr="004C38C7">
            <w:rPr>
              <w:rFonts w:ascii="Arial" w:hAnsi="Arial" w:cs="Arial"/>
              <w:sz w:val="24"/>
              <w:szCs w:val="24"/>
            </w:rPr>
            <w:t>Big Sur</w:t>
          </w:r>
        </w:smartTag>
        <w:r w:rsidRPr="004C38C7">
          <w:rPr>
            <w:rFonts w:ascii="Arial" w:hAnsi="Arial" w:cs="Arial"/>
            <w:sz w:val="24"/>
            <w:szCs w:val="24"/>
          </w:rPr>
          <w:t xml:space="preserve"> </w:t>
        </w:r>
        <w:smartTag w:uri="urn:schemas-microsoft-com:office:smarttags" w:element="PlaceType">
          <w:r w:rsidRPr="004C38C7">
            <w:rPr>
              <w:rFonts w:ascii="Arial" w:hAnsi="Arial" w:cs="Arial"/>
              <w:sz w:val="24"/>
              <w:szCs w:val="24"/>
            </w:rPr>
            <w:t>River</w:t>
          </w:r>
        </w:smartTag>
      </w:smartTag>
      <w:r w:rsidRPr="004C38C7">
        <w:rPr>
          <w:rFonts w:ascii="Arial" w:hAnsi="Arial" w:cs="Arial"/>
          <w:sz w:val="24"/>
          <w:szCs w:val="24"/>
        </w:rPr>
        <w:t xml:space="preserve"> lagoon habitat.  Each of these elements will be written up, with associated</w:t>
      </w:r>
      <w:r w:rsidRPr="002D6520">
        <w:rPr>
          <w:rFonts w:ascii="Arial" w:hAnsi="Arial" w:cs="Arial"/>
          <w:sz w:val="24"/>
          <w:szCs w:val="24"/>
        </w:rPr>
        <w:t xml:space="preserve"> data tables and maps, as discrete sections of the watershed assessment chapter of the watershed management plan to provide one complete </w:t>
      </w:r>
      <w:r w:rsidRPr="00DC670E">
        <w:rPr>
          <w:rFonts w:ascii="Arial" w:hAnsi="Arial" w:cs="Arial"/>
          <w:sz w:val="24"/>
          <w:szCs w:val="24"/>
        </w:rPr>
        <w:t>and comprehensive product.</w:t>
      </w:r>
    </w:p>
    <w:p w:rsidR="00BC7826" w:rsidRPr="00DC670E" w:rsidRDefault="00BC7826" w:rsidP="00BC7826">
      <w:pPr>
        <w:rPr>
          <w:rFonts w:ascii="Arial" w:hAnsi="Arial" w:cs="Arial"/>
          <w:sz w:val="24"/>
          <w:szCs w:val="24"/>
          <w:u w:val="single"/>
        </w:rPr>
      </w:pPr>
    </w:p>
    <w:p w:rsidR="00BC7826" w:rsidRPr="00DC670E" w:rsidRDefault="00DC670E" w:rsidP="00DC670E">
      <w:pPr>
        <w:rPr>
          <w:rFonts w:ascii="Arial" w:hAnsi="Arial" w:cs="Arial"/>
          <w:b/>
          <w:bCs/>
          <w:sz w:val="24"/>
          <w:szCs w:val="24"/>
        </w:rPr>
      </w:pPr>
      <w:proofErr w:type="gramStart"/>
      <w:r>
        <w:rPr>
          <w:rFonts w:ascii="Arial" w:hAnsi="Arial" w:cs="Arial"/>
          <w:b/>
          <w:bCs/>
          <w:sz w:val="24"/>
          <w:szCs w:val="24"/>
        </w:rPr>
        <w:t>2.</w:t>
      </w:r>
      <w:r w:rsidR="00BC7826" w:rsidRPr="00DC670E">
        <w:rPr>
          <w:rFonts w:ascii="Arial" w:hAnsi="Arial" w:cs="Arial"/>
          <w:b/>
          <w:bCs/>
          <w:sz w:val="24"/>
          <w:szCs w:val="24"/>
        </w:rPr>
        <w:t>a</w:t>
      </w:r>
      <w:proofErr w:type="gramEnd"/>
      <w:r w:rsidR="00BC7826" w:rsidRPr="00DC670E">
        <w:rPr>
          <w:rFonts w:ascii="Arial" w:hAnsi="Arial" w:cs="Arial"/>
          <w:b/>
          <w:bCs/>
          <w:sz w:val="24"/>
          <w:szCs w:val="24"/>
        </w:rPr>
        <w:t xml:space="preserve">. Existing </w:t>
      </w:r>
      <w:smartTag w:uri="urn:schemas-microsoft-com:office:smarttags" w:element="PersonName">
        <w:r w:rsidR="00BC7826" w:rsidRPr="00DC670E">
          <w:rPr>
            <w:rFonts w:ascii="Arial" w:hAnsi="Arial" w:cs="Arial"/>
            <w:b/>
            <w:bCs/>
            <w:sz w:val="24"/>
            <w:szCs w:val="24"/>
          </w:rPr>
          <w:t>Info</w:t>
        </w:r>
      </w:smartTag>
      <w:r w:rsidR="00BC7826" w:rsidRPr="00DC670E">
        <w:rPr>
          <w:rFonts w:ascii="Arial" w:hAnsi="Arial" w:cs="Arial"/>
          <w:b/>
          <w:bCs/>
          <w:sz w:val="24"/>
          <w:szCs w:val="24"/>
        </w:rPr>
        <w:t>rmation Compilation</w:t>
      </w:r>
    </w:p>
    <w:p w:rsidR="00BC7826" w:rsidRPr="00DC670E" w:rsidRDefault="00BC7826" w:rsidP="00BC7826">
      <w:pPr>
        <w:rPr>
          <w:rFonts w:ascii="Arial" w:hAnsi="Arial" w:cs="Arial"/>
          <w:sz w:val="24"/>
          <w:szCs w:val="24"/>
        </w:rPr>
      </w:pPr>
    </w:p>
    <w:p w:rsidR="00BC7826" w:rsidRPr="00DC670E" w:rsidRDefault="00BC7826" w:rsidP="00BC7826">
      <w:pPr>
        <w:rPr>
          <w:rFonts w:ascii="Arial" w:hAnsi="Arial" w:cs="Arial"/>
          <w:sz w:val="24"/>
          <w:szCs w:val="24"/>
        </w:rPr>
      </w:pPr>
      <w:r w:rsidRPr="00DC670E">
        <w:rPr>
          <w:rFonts w:ascii="Arial" w:hAnsi="Arial" w:cs="Arial"/>
          <w:sz w:val="24"/>
          <w:szCs w:val="24"/>
        </w:rPr>
        <w:t>CCSE and RCDMC will research and inventory existing information including reports, studies, maps, GIS files and technical data, covering</w:t>
      </w:r>
      <w:r w:rsidRPr="002D6520">
        <w:rPr>
          <w:rFonts w:ascii="Arial" w:hAnsi="Arial" w:cs="Arial"/>
          <w:sz w:val="24"/>
          <w:szCs w:val="24"/>
        </w:rPr>
        <w:t xml:space="preserve"> subjects such as land use, hydrology and water supply, water </w:t>
      </w:r>
      <w:r w:rsidRPr="002D6520">
        <w:rPr>
          <w:rFonts w:ascii="Arial" w:hAnsi="Arial" w:cs="Arial"/>
          <w:sz w:val="24"/>
          <w:szCs w:val="24"/>
        </w:rPr>
        <w:lastRenderedPageBreak/>
        <w:t xml:space="preserve">quality, steelhead population and habitat.  CCSE will relay relevant existing information sources to the technical lead of each </w:t>
      </w:r>
      <w:r w:rsidRPr="00DC670E">
        <w:rPr>
          <w:rFonts w:ascii="Arial" w:hAnsi="Arial" w:cs="Arial"/>
          <w:sz w:val="24"/>
          <w:szCs w:val="24"/>
        </w:rPr>
        <w:t>Watershed Assessment element for analysis and interpretation.</w:t>
      </w:r>
    </w:p>
    <w:p w:rsidR="00BC7826" w:rsidRPr="00DC670E" w:rsidRDefault="00BC7826" w:rsidP="00BC7826">
      <w:pPr>
        <w:rPr>
          <w:rFonts w:ascii="Arial" w:hAnsi="Arial" w:cs="Arial"/>
          <w:caps/>
          <w:sz w:val="24"/>
          <w:szCs w:val="24"/>
        </w:rPr>
      </w:pPr>
    </w:p>
    <w:p w:rsidR="00BC7826" w:rsidRPr="00DC670E" w:rsidRDefault="00DC670E" w:rsidP="00DC670E">
      <w:pPr>
        <w:rPr>
          <w:rFonts w:ascii="Arial" w:hAnsi="Arial" w:cs="Arial"/>
          <w:b/>
          <w:bCs/>
          <w:sz w:val="24"/>
          <w:szCs w:val="24"/>
        </w:rPr>
      </w:pPr>
      <w:proofErr w:type="gramStart"/>
      <w:r>
        <w:rPr>
          <w:rFonts w:ascii="Arial" w:hAnsi="Arial" w:cs="Arial"/>
          <w:b/>
          <w:bCs/>
          <w:sz w:val="24"/>
          <w:szCs w:val="24"/>
        </w:rPr>
        <w:t>2.</w:t>
      </w:r>
      <w:r w:rsidR="00BC7826" w:rsidRPr="00DC670E">
        <w:rPr>
          <w:rFonts w:ascii="Arial" w:hAnsi="Arial" w:cs="Arial"/>
          <w:b/>
          <w:bCs/>
          <w:sz w:val="24"/>
          <w:szCs w:val="24"/>
        </w:rPr>
        <w:t>b</w:t>
      </w:r>
      <w:proofErr w:type="gramEnd"/>
      <w:r w:rsidR="00DE5ABE" w:rsidRPr="00DC670E">
        <w:rPr>
          <w:rFonts w:ascii="Arial" w:hAnsi="Arial" w:cs="Arial"/>
          <w:b/>
          <w:bCs/>
          <w:sz w:val="24"/>
          <w:szCs w:val="24"/>
        </w:rPr>
        <w:t xml:space="preserve">. </w:t>
      </w:r>
      <w:r w:rsidR="00BC7826" w:rsidRPr="00DC670E">
        <w:rPr>
          <w:rFonts w:ascii="Arial" w:hAnsi="Arial" w:cs="Arial"/>
          <w:b/>
          <w:bCs/>
          <w:sz w:val="24"/>
          <w:szCs w:val="24"/>
        </w:rPr>
        <w:t>Geology</w:t>
      </w:r>
    </w:p>
    <w:p w:rsidR="00BC7826" w:rsidRPr="00DC670E" w:rsidRDefault="00BC7826" w:rsidP="00BC7826">
      <w:pPr>
        <w:ind w:left="720"/>
        <w:rPr>
          <w:rFonts w:ascii="Arial" w:hAnsi="Arial" w:cs="Arial"/>
          <w:b/>
          <w:bCs/>
          <w:sz w:val="24"/>
          <w:szCs w:val="24"/>
        </w:rPr>
      </w:pPr>
    </w:p>
    <w:p w:rsidR="00BC7826" w:rsidRPr="00DC670E" w:rsidRDefault="00BC7826" w:rsidP="00BC7826">
      <w:pPr>
        <w:rPr>
          <w:rFonts w:ascii="Arial" w:hAnsi="Arial" w:cs="Arial"/>
          <w:sz w:val="24"/>
          <w:szCs w:val="24"/>
        </w:rPr>
      </w:pPr>
      <w:r w:rsidRPr="00DC670E">
        <w:rPr>
          <w:rFonts w:ascii="Arial" w:hAnsi="Arial" w:cs="Arial"/>
          <w:sz w:val="24"/>
          <w:szCs w:val="24"/>
        </w:rPr>
        <w:t>Watershed geology, including bedrock</w:t>
      </w:r>
      <w:r>
        <w:rPr>
          <w:rFonts w:ascii="Arial" w:hAnsi="Arial" w:cs="Arial"/>
          <w:sz w:val="24"/>
          <w:szCs w:val="24"/>
        </w:rPr>
        <w:t xml:space="preserve"> framework, faults, </w:t>
      </w:r>
      <w:proofErr w:type="gramStart"/>
      <w:r>
        <w:rPr>
          <w:rFonts w:ascii="Arial" w:hAnsi="Arial" w:cs="Arial"/>
          <w:sz w:val="24"/>
          <w:szCs w:val="24"/>
        </w:rPr>
        <w:t>erosion</w:t>
      </w:r>
      <w:proofErr w:type="gramEnd"/>
      <w:r>
        <w:rPr>
          <w:rFonts w:ascii="Arial" w:hAnsi="Arial" w:cs="Arial"/>
          <w:sz w:val="24"/>
          <w:szCs w:val="24"/>
        </w:rPr>
        <w:t xml:space="preserve"> potential, and landslide history provides an immutable context for watershed condition.  The geologic framework establishes the potential for excess sediment delivery processes and rates, and the sensitivity of the watershed to respond to poor or improved land management and fire.  Broad geological features also set the context for more detailed geomorphic research. This information is generally found in </w:t>
      </w:r>
      <w:smartTag w:uri="urn:schemas-microsoft-com:office:smarttags" w:element="place">
        <w:smartTag w:uri="urn:schemas-microsoft-com:office:smarttags" w:element="City">
          <w:r>
            <w:rPr>
              <w:rFonts w:ascii="Arial" w:hAnsi="Arial" w:cs="Arial"/>
              <w:sz w:val="24"/>
              <w:szCs w:val="24"/>
            </w:rPr>
            <w:t>Rosenberg</w:t>
          </w:r>
        </w:smartTag>
      </w:smartTag>
      <w:r>
        <w:rPr>
          <w:rFonts w:ascii="Arial" w:hAnsi="Arial" w:cs="Arial"/>
          <w:sz w:val="24"/>
          <w:szCs w:val="24"/>
        </w:rPr>
        <w:t xml:space="preserve"> (2001), and will be </w:t>
      </w:r>
      <w:r w:rsidRPr="00DC670E">
        <w:rPr>
          <w:rFonts w:ascii="Arial" w:hAnsi="Arial" w:cs="Arial"/>
          <w:sz w:val="24"/>
          <w:szCs w:val="24"/>
        </w:rPr>
        <w:t xml:space="preserve">improved with reconnaissance-level field investigations. </w:t>
      </w:r>
    </w:p>
    <w:p w:rsidR="00BC7826" w:rsidRPr="00DC670E" w:rsidRDefault="00BC7826" w:rsidP="00BC7826">
      <w:pPr>
        <w:ind w:left="720"/>
        <w:rPr>
          <w:rFonts w:ascii="Arial" w:hAnsi="Arial" w:cs="Arial"/>
          <w:b/>
          <w:bCs/>
          <w:sz w:val="24"/>
          <w:szCs w:val="24"/>
        </w:rPr>
      </w:pPr>
    </w:p>
    <w:p w:rsidR="00BC7826" w:rsidRPr="00DC670E" w:rsidRDefault="00DC670E" w:rsidP="00DC670E">
      <w:pPr>
        <w:rPr>
          <w:rFonts w:ascii="Arial" w:hAnsi="Arial" w:cs="Arial"/>
          <w:b/>
          <w:bCs/>
          <w:sz w:val="24"/>
          <w:szCs w:val="24"/>
        </w:rPr>
      </w:pPr>
      <w:proofErr w:type="gramStart"/>
      <w:r>
        <w:rPr>
          <w:rFonts w:ascii="Arial" w:hAnsi="Arial" w:cs="Arial"/>
          <w:b/>
          <w:bCs/>
          <w:sz w:val="24"/>
          <w:szCs w:val="24"/>
        </w:rPr>
        <w:t>2.</w:t>
      </w:r>
      <w:r w:rsidR="00BC7826" w:rsidRPr="00DC670E">
        <w:rPr>
          <w:rFonts w:ascii="Arial" w:hAnsi="Arial" w:cs="Arial"/>
          <w:b/>
          <w:bCs/>
          <w:sz w:val="24"/>
          <w:szCs w:val="24"/>
        </w:rPr>
        <w:t>c</w:t>
      </w:r>
      <w:proofErr w:type="gramEnd"/>
      <w:r w:rsidR="00BC7826" w:rsidRPr="00DC670E">
        <w:rPr>
          <w:rFonts w:ascii="Arial" w:hAnsi="Arial" w:cs="Arial"/>
          <w:b/>
          <w:bCs/>
          <w:sz w:val="24"/>
          <w:szCs w:val="24"/>
        </w:rPr>
        <w:t>. Geomorphology</w:t>
      </w:r>
    </w:p>
    <w:p w:rsidR="00BC7826" w:rsidRPr="002D6520" w:rsidRDefault="00BC7826" w:rsidP="00BC7826">
      <w:pPr>
        <w:pStyle w:val="Heading4"/>
        <w:rPr>
          <w:rFonts w:ascii="Arial" w:hAnsi="Arial" w:cs="Arial"/>
          <w:b w:val="0"/>
          <w:bCs w:val="0"/>
          <w:sz w:val="24"/>
          <w:szCs w:val="24"/>
        </w:rPr>
      </w:pPr>
      <w:r w:rsidRPr="00DC670E">
        <w:rPr>
          <w:rFonts w:ascii="Arial" w:hAnsi="Arial" w:cs="Arial"/>
          <w:b w:val="0"/>
          <w:bCs w:val="0"/>
          <w:sz w:val="24"/>
          <w:szCs w:val="24"/>
        </w:rPr>
        <w:t>The geomorphology work (CSUMB) will encompass variables that control sediment delivery and transport from the upper watershed slopes</w:t>
      </w:r>
      <w:r>
        <w:rPr>
          <w:rFonts w:ascii="Arial" w:hAnsi="Arial" w:cs="Arial"/>
          <w:b w:val="0"/>
          <w:bCs w:val="0"/>
          <w:sz w:val="24"/>
          <w:szCs w:val="24"/>
        </w:rPr>
        <w:t xml:space="preserve"> to the channel, and continuing to the lagoon.  Further, this work will assess stream and floodplain stability and function and stream bed material characteristics, in the context of steelhead life cycle requirements.  The analysis will strive to </w:t>
      </w:r>
      <w:r w:rsidRPr="002D6520">
        <w:rPr>
          <w:rFonts w:ascii="Arial" w:hAnsi="Arial" w:cs="Arial"/>
          <w:b w:val="0"/>
          <w:bCs w:val="0"/>
          <w:sz w:val="24"/>
          <w:szCs w:val="24"/>
        </w:rPr>
        <w:t xml:space="preserve">describe and explain sediment transport and deposition dynamics across the watershed, under past, existing, and projected future conditions.  Such information is a vital prerequisite for designing strategies for watershed management aimed to improve </w:t>
      </w:r>
      <w:r w:rsidRPr="002D6520">
        <w:rPr>
          <w:rFonts w:ascii="Arial" w:hAnsi="Arial" w:cs="Arial"/>
          <w:b w:val="0"/>
          <w:bCs w:val="0"/>
          <w:i/>
          <w:iCs/>
          <w:sz w:val="24"/>
          <w:szCs w:val="24"/>
        </w:rPr>
        <w:t xml:space="preserve">O. </w:t>
      </w:r>
      <w:proofErr w:type="spellStart"/>
      <w:r w:rsidRPr="002D6520">
        <w:rPr>
          <w:rFonts w:ascii="Arial" w:hAnsi="Arial" w:cs="Arial"/>
          <w:b w:val="0"/>
          <w:bCs w:val="0"/>
          <w:i/>
          <w:iCs/>
          <w:sz w:val="24"/>
          <w:szCs w:val="24"/>
        </w:rPr>
        <w:t>mykiss</w:t>
      </w:r>
      <w:proofErr w:type="spellEnd"/>
      <w:r w:rsidRPr="002D6520">
        <w:rPr>
          <w:rFonts w:ascii="Arial" w:hAnsi="Arial" w:cs="Arial"/>
          <w:b w:val="0"/>
          <w:bCs w:val="0"/>
          <w:sz w:val="24"/>
          <w:szCs w:val="24"/>
        </w:rPr>
        <w:t xml:space="preserve"> habitat within the </w:t>
      </w:r>
      <w:r>
        <w:rPr>
          <w:rFonts w:ascii="Arial" w:hAnsi="Arial" w:cs="Arial"/>
          <w:b w:val="0"/>
          <w:bCs w:val="0"/>
          <w:sz w:val="24"/>
          <w:szCs w:val="24"/>
        </w:rPr>
        <w:t>river</w:t>
      </w:r>
      <w:r w:rsidRPr="002D6520">
        <w:rPr>
          <w:rFonts w:ascii="Arial" w:hAnsi="Arial" w:cs="Arial"/>
          <w:b w:val="0"/>
          <w:bCs w:val="0"/>
          <w:sz w:val="24"/>
          <w:szCs w:val="24"/>
        </w:rPr>
        <w:t>.</w:t>
      </w:r>
      <w:r>
        <w:rPr>
          <w:rFonts w:ascii="Arial" w:hAnsi="Arial" w:cs="Arial"/>
          <w:b w:val="0"/>
          <w:bCs w:val="0"/>
          <w:sz w:val="24"/>
          <w:szCs w:val="24"/>
        </w:rPr>
        <w:t xml:space="preserve"> The work will include literature review, GIS analysis of existing geospatial data sets, resurvey of benchmarked cross sections, and </w:t>
      </w:r>
      <w:r w:rsidRPr="002D6520">
        <w:rPr>
          <w:rFonts w:ascii="Arial" w:hAnsi="Arial" w:cs="Arial"/>
          <w:b w:val="0"/>
          <w:bCs w:val="0"/>
          <w:sz w:val="24"/>
          <w:szCs w:val="24"/>
        </w:rPr>
        <w:t xml:space="preserve">reconnaissance-level geomorphic </w:t>
      </w:r>
      <w:r>
        <w:rPr>
          <w:rFonts w:ascii="Arial" w:hAnsi="Arial" w:cs="Arial"/>
          <w:b w:val="0"/>
          <w:bCs w:val="0"/>
          <w:sz w:val="24"/>
          <w:szCs w:val="24"/>
        </w:rPr>
        <w:t>observations that</w:t>
      </w:r>
      <w:r w:rsidRPr="002D6520">
        <w:rPr>
          <w:rFonts w:ascii="Arial" w:hAnsi="Arial" w:cs="Arial"/>
          <w:b w:val="0"/>
          <w:bCs w:val="0"/>
          <w:sz w:val="24"/>
          <w:szCs w:val="24"/>
        </w:rPr>
        <w:t xml:space="preserve"> ground-truth GIS-based analyses and verify and/or update</w:t>
      </w:r>
      <w:r>
        <w:rPr>
          <w:rFonts w:ascii="Arial" w:hAnsi="Arial" w:cs="Arial"/>
          <w:b w:val="0"/>
          <w:bCs w:val="0"/>
          <w:sz w:val="24"/>
          <w:szCs w:val="24"/>
        </w:rPr>
        <w:t xml:space="preserve"> existing information sources. </w:t>
      </w:r>
      <w:r w:rsidRPr="002D6520">
        <w:rPr>
          <w:rFonts w:ascii="Arial" w:hAnsi="Arial" w:cs="Arial"/>
          <w:b w:val="0"/>
          <w:bCs w:val="0"/>
          <w:sz w:val="24"/>
          <w:szCs w:val="24"/>
        </w:rPr>
        <w:t xml:space="preserve">The details resulting from each of the sub-tasks below will be dependent on available data.  Specific products for this subtask include: </w:t>
      </w:r>
    </w:p>
    <w:p w:rsidR="00BC7826" w:rsidRPr="002D6520" w:rsidRDefault="00BC7826" w:rsidP="00BC7826">
      <w:pPr>
        <w:widowControl/>
        <w:numPr>
          <w:ilvl w:val="0"/>
          <w:numId w:val="28"/>
        </w:numPr>
        <w:autoSpaceDE/>
        <w:autoSpaceDN/>
        <w:adjustRightInd/>
        <w:rPr>
          <w:rFonts w:ascii="Arial" w:hAnsi="Arial" w:cs="Arial"/>
          <w:sz w:val="24"/>
          <w:szCs w:val="24"/>
        </w:rPr>
      </w:pPr>
      <w:r w:rsidRPr="002D6520">
        <w:rPr>
          <w:rFonts w:ascii="Arial" w:hAnsi="Arial" w:cs="Arial"/>
          <w:sz w:val="24"/>
          <w:szCs w:val="24"/>
        </w:rPr>
        <w:t>a summary of available past information and narrative on historic changes;</w:t>
      </w:r>
    </w:p>
    <w:p w:rsidR="00BC7826" w:rsidRPr="002D6520" w:rsidRDefault="00BC7826" w:rsidP="00BC7826">
      <w:pPr>
        <w:widowControl/>
        <w:numPr>
          <w:ilvl w:val="0"/>
          <w:numId w:val="28"/>
        </w:numPr>
        <w:autoSpaceDE/>
        <w:autoSpaceDN/>
        <w:adjustRightInd/>
        <w:rPr>
          <w:rFonts w:ascii="Arial" w:hAnsi="Arial" w:cs="Arial"/>
          <w:sz w:val="24"/>
          <w:szCs w:val="24"/>
        </w:rPr>
      </w:pPr>
      <w:r w:rsidRPr="002D6520">
        <w:rPr>
          <w:rFonts w:ascii="Arial" w:hAnsi="Arial" w:cs="Arial"/>
          <w:sz w:val="24"/>
          <w:szCs w:val="24"/>
        </w:rPr>
        <w:t xml:space="preserve">predictions of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and tributary sediment production;</w:t>
      </w:r>
    </w:p>
    <w:p w:rsidR="00BC7826" w:rsidRPr="002D6520" w:rsidRDefault="00BC7826" w:rsidP="00BC7826">
      <w:pPr>
        <w:widowControl/>
        <w:numPr>
          <w:ilvl w:val="0"/>
          <w:numId w:val="28"/>
        </w:numPr>
        <w:autoSpaceDE/>
        <w:autoSpaceDN/>
        <w:adjustRightInd/>
        <w:rPr>
          <w:rFonts w:ascii="Arial" w:hAnsi="Arial" w:cs="Arial"/>
          <w:sz w:val="24"/>
          <w:szCs w:val="24"/>
        </w:rPr>
      </w:pPr>
      <w:r w:rsidRPr="002D6520">
        <w:rPr>
          <w:rFonts w:ascii="Arial" w:hAnsi="Arial" w:cs="Arial"/>
          <w:sz w:val="24"/>
          <w:szCs w:val="24"/>
        </w:rPr>
        <w:t>categorization of channel network into zones of sediment production, transfer, and storage;</w:t>
      </w:r>
    </w:p>
    <w:p w:rsidR="00BC7826" w:rsidRPr="002D6520" w:rsidRDefault="00BC7826" w:rsidP="00BC7826">
      <w:pPr>
        <w:widowControl/>
        <w:numPr>
          <w:ilvl w:val="0"/>
          <w:numId w:val="28"/>
        </w:numPr>
        <w:autoSpaceDE/>
        <w:autoSpaceDN/>
        <w:adjustRightInd/>
        <w:rPr>
          <w:rFonts w:ascii="Arial" w:hAnsi="Arial" w:cs="Arial"/>
          <w:sz w:val="24"/>
          <w:szCs w:val="24"/>
        </w:rPr>
      </w:pPr>
      <w:r w:rsidRPr="002D6520">
        <w:rPr>
          <w:rFonts w:ascii="Arial" w:hAnsi="Arial" w:cs="Arial"/>
          <w:sz w:val="24"/>
          <w:szCs w:val="24"/>
        </w:rPr>
        <w:t xml:space="preserve">watershed map of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and tributary sediment production zones and delivery pathways; and </w:t>
      </w:r>
    </w:p>
    <w:p w:rsidR="00BC7826" w:rsidRPr="002D6520" w:rsidRDefault="00BC7826" w:rsidP="00BC7826">
      <w:pPr>
        <w:widowControl/>
        <w:numPr>
          <w:ilvl w:val="0"/>
          <w:numId w:val="28"/>
        </w:numPr>
        <w:autoSpaceDE/>
        <w:autoSpaceDN/>
        <w:adjustRightInd/>
        <w:rPr>
          <w:rFonts w:ascii="Arial" w:hAnsi="Arial" w:cs="Arial"/>
          <w:sz w:val="24"/>
          <w:szCs w:val="24"/>
        </w:rPr>
      </w:pPr>
      <w:proofErr w:type="gramStart"/>
      <w:r w:rsidRPr="002D6520">
        <w:rPr>
          <w:rFonts w:ascii="Arial" w:hAnsi="Arial" w:cs="Arial"/>
          <w:sz w:val="24"/>
          <w:szCs w:val="24"/>
        </w:rPr>
        <w:t>comments</w:t>
      </w:r>
      <w:proofErr w:type="gramEnd"/>
      <w:r w:rsidRPr="002D6520">
        <w:rPr>
          <w:rFonts w:ascii="Arial" w:hAnsi="Arial" w:cs="Arial"/>
          <w:sz w:val="24"/>
          <w:szCs w:val="24"/>
        </w:rPr>
        <w:t xml:space="preserve"> on the trajectory of geomorphic change, and potential implications for</w:t>
      </w:r>
      <w:r w:rsidRPr="002D6520">
        <w:rPr>
          <w:rFonts w:ascii="Arial" w:hAnsi="Arial" w:cs="Arial"/>
          <w:i/>
          <w:iCs/>
          <w:sz w:val="24"/>
          <w:szCs w:val="24"/>
        </w:rPr>
        <w:t xml:space="preserve"> O. </w:t>
      </w:r>
      <w:proofErr w:type="spellStart"/>
      <w:r w:rsidRPr="002D6520">
        <w:rPr>
          <w:rFonts w:ascii="Arial" w:hAnsi="Arial" w:cs="Arial"/>
          <w:i/>
          <w:iCs/>
          <w:sz w:val="24"/>
          <w:szCs w:val="24"/>
        </w:rPr>
        <w:t>mykiss</w:t>
      </w:r>
      <w:proofErr w:type="spellEnd"/>
      <w:r w:rsidRPr="002D6520">
        <w:rPr>
          <w:rFonts w:ascii="Arial" w:hAnsi="Arial" w:cs="Arial"/>
          <w:i/>
          <w:iCs/>
          <w:sz w:val="24"/>
          <w:szCs w:val="24"/>
        </w:rPr>
        <w:t>.</w:t>
      </w:r>
    </w:p>
    <w:p w:rsidR="00BC7826" w:rsidRPr="002D6520" w:rsidRDefault="00BC7826" w:rsidP="00BC7826">
      <w:pPr>
        <w:rPr>
          <w:rFonts w:ascii="Arial" w:hAnsi="Arial" w:cs="Arial"/>
          <w:sz w:val="24"/>
          <w:szCs w:val="24"/>
        </w:rPr>
      </w:pPr>
    </w:p>
    <w:p w:rsidR="00BC7826" w:rsidRPr="002D6520" w:rsidRDefault="00BF2E56" w:rsidP="00BF2E56">
      <w:pPr>
        <w:ind w:firstLine="360"/>
        <w:rPr>
          <w:rFonts w:ascii="Arial" w:hAnsi="Arial" w:cs="Arial"/>
          <w:i/>
          <w:iCs/>
          <w:sz w:val="24"/>
          <w:szCs w:val="24"/>
        </w:rPr>
      </w:pPr>
      <w:proofErr w:type="gramStart"/>
      <w:r>
        <w:rPr>
          <w:rFonts w:ascii="Arial" w:hAnsi="Arial" w:cs="Arial"/>
          <w:i/>
          <w:iCs/>
          <w:sz w:val="24"/>
          <w:szCs w:val="24"/>
        </w:rPr>
        <w:t>2.c.</w:t>
      </w:r>
      <w:r w:rsidR="00BC7826" w:rsidRPr="002D6520">
        <w:rPr>
          <w:rFonts w:ascii="Arial" w:hAnsi="Arial" w:cs="Arial"/>
          <w:i/>
          <w:iCs/>
          <w:sz w:val="24"/>
          <w:szCs w:val="24"/>
        </w:rPr>
        <w:t>i</w:t>
      </w:r>
      <w:proofErr w:type="gramEnd"/>
      <w:r w:rsidR="00BC7826" w:rsidRPr="002D6520">
        <w:rPr>
          <w:rFonts w:ascii="Arial" w:hAnsi="Arial" w:cs="Arial"/>
          <w:i/>
          <w:iCs/>
          <w:sz w:val="24"/>
          <w:szCs w:val="24"/>
        </w:rPr>
        <w:t>. Geomorphology literature review/historical record analysis</w:t>
      </w:r>
    </w:p>
    <w:p w:rsidR="00BC7826" w:rsidRPr="002D6520" w:rsidRDefault="00BC7826" w:rsidP="00BC7826">
      <w:pPr>
        <w:rPr>
          <w:rFonts w:ascii="Arial" w:hAnsi="Arial" w:cs="Arial"/>
          <w:sz w:val="24"/>
          <w:szCs w:val="24"/>
        </w:rPr>
      </w:pPr>
      <w:r w:rsidRPr="002D6520">
        <w:rPr>
          <w:rFonts w:ascii="Arial" w:hAnsi="Arial" w:cs="Arial"/>
          <w:sz w:val="24"/>
          <w:szCs w:val="24"/>
        </w:rPr>
        <w:t xml:space="preserve">A literature review will be conducted of the geology, geomorphology, and land use history of the watershed as they relate to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sediment production, sediment delivery to </w:t>
      </w:r>
      <w:r>
        <w:rPr>
          <w:rFonts w:ascii="Arial" w:hAnsi="Arial" w:cs="Arial"/>
          <w:sz w:val="24"/>
          <w:szCs w:val="24"/>
        </w:rPr>
        <w:t xml:space="preserve">the </w:t>
      </w:r>
      <w:smartTag w:uri="urn:schemas-microsoft-com:office:smarttags" w:element="PlaceName">
        <w:r>
          <w:rPr>
            <w:rFonts w:ascii="Arial" w:hAnsi="Arial" w:cs="Arial"/>
            <w:sz w:val="24"/>
            <w:szCs w:val="24"/>
          </w:rPr>
          <w:t>Big Sur</w:t>
        </w:r>
      </w:smartTag>
      <w:r>
        <w:rPr>
          <w:rFonts w:ascii="Arial" w:hAnsi="Arial" w:cs="Arial"/>
          <w:sz w:val="24"/>
          <w:szCs w:val="24"/>
        </w:rPr>
        <w:t xml:space="preserve"> </w:t>
      </w:r>
      <w:smartTag w:uri="urn:schemas-microsoft-com:office:smarttags" w:element="PlaceType">
        <w:r>
          <w:rPr>
            <w:rFonts w:ascii="Arial" w:hAnsi="Arial" w:cs="Arial"/>
            <w:sz w:val="24"/>
            <w:szCs w:val="24"/>
          </w:rPr>
          <w:t>River</w:t>
        </w:r>
      </w:smartTag>
      <w:r w:rsidRPr="002D6520">
        <w:rPr>
          <w:rFonts w:ascii="Arial" w:hAnsi="Arial" w:cs="Arial"/>
          <w:sz w:val="24"/>
          <w:szCs w:val="24"/>
        </w:rPr>
        <w:t xml:space="preserve">, and sediment transport along </w:t>
      </w:r>
      <w:r>
        <w:rPr>
          <w:rFonts w:ascii="Arial" w:hAnsi="Arial" w:cs="Arial"/>
          <w:sz w:val="24"/>
          <w:szCs w:val="24"/>
        </w:rPr>
        <w:t xml:space="preserve">the </w:t>
      </w:r>
      <w:smartTag w:uri="urn:schemas-microsoft-com:office:smarttags" w:element="place">
        <w:smartTag w:uri="urn:schemas-microsoft-com:office:smarttags" w:element="PlaceName">
          <w:r>
            <w:rPr>
              <w:rFonts w:ascii="Arial" w:hAnsi="Arial" w:cs="Arial"/>
              <w:sz w:val="24"/>
              <w:szCs w:val="24"/>
            </w:rPr>
            <w:t>Big Sur</w:t>
          </w:r>
        </w:smartTag>
        <w:r>
          <w:rPr>
            <w:rFonts w:ascii="Arial" w:hAnsi="Arial" w:cs="Arial"/>
            <w:sz w:val="24"/>
            <w:szCs w:val="24"/>
          </w:rPr>
          <w:t xml:space="preserve"> </w:t>
        </w:r>
        <w:smartTag w:uri="urn:schemas-microsoft-com:office:smarttags" w:element="PlaceType">
          <w:r>
            <w:rPr>
              <w:rFonts w:ascii="Arial" w:hAnsi="Arial" w:cs="Arial"/>
              <w:sz w:val="24"/>
              <w:szCs w:val="24"/>
            </w:rPr>
            <w:t>River</w:t>
          </w:r>
        </w:smartTag>
      </w:smartTag>
      <w:r w:rsidRPr="002D6520">
        <w:rPr>
          <w:rFonts w:ascii="Arial" w:hAnsi="Arial" w:cs="Arial"/>
          <w:sz w:val="24"/>
          <w:szCs w:val="24"/>
        </w:rPr>
        <w:t xml:space="preserve"> to the ocean.  Sources of information for this review will include existing technical reports, topographic surveys, geologic map</w:t>
      </w:r>
      <w:r>
        <w:rPr>
          <w:rFonts w:ascii="Arial" w:hAnsi="Arial" w:cs="Arial"/>
          <w:sz w:val="24"/>
          <w:szCs w:val="24"/>
        </w:rPr>
        <w:t>s, narrative accounts,  photo-monitoring, and remote-sensing datasets.</w:t>
      </w:r>
      <w:r w:rsidRPr="002D6520">
        <w:rPr>
          <w:rFonts w:ascii="Arial" w:hAnsi="Arial" w:cs="Arial"/>
          <w:sz w:val="24"/>
          <w:szCs w:val="24"/>
        </w:rPr>
        <w:t xml:space="preserve">  </w:t>
      </w:r>
    </w:p>
    <w:p w:rsidR="00BC7826" w:rsidRPr="002D6520" w:rsidRDefault="00BC7826" w:rsidP="00BC7826">
      <w:pPr>
        <w:rPr>
          <w:rFonts w:ascii="Arial" w:hAnsi="Arial" w:cs="Arial"/>
          <w:sz w:val="24"/>
          <w:szCs w:val="24"/>
        </w:rPr>
      </w:pPr>
    </w:p>
    <w:p w:rsidR="00BC7826" w:rsidRPr="002D6520" w:rsidRDefault="00BF2E56" w:rsidP="00BF2E56">
      <w:pPr>
        <w:ind w:firstLine="360"/>
        <w:rPr>
          <w:rFonts w:ascii="Arial" w:hAnsi="Arial" w:cs="Arial"/>
          <w:i/>
          <w:iCs/>
          <w:sz w:val="24"/>
          <w:szCs w:val="24"/>
        </w:rPr>
      </w:pPr>
      <w:proofErr w:type="gramStart"/>
      <w:r>
        <w:rPr>
          <w:rFonts w:ascii="Arial" w:hAnsi="Arial" w:cs="Arial"/>
          <w:i/>
          <w:iCs/>
          <w:sz w:val="24"/>
          <w:szCs w:val="24"/>
        </w:rPr>
        <w:t>2.c.</w:t>
      </w:r>
      <w:r w:rsidR="00BC7826" w:rsidRPr="002D6520">
        <w:rPr>
          <w:rFonts w:ascii="Arial" w:hAnsi="Arial" w:cs="Arial"/>
          <w:i/>
          <w:iCs/>
          <w:sz w:val="24"/>
          <w:szCs w:val="24"/>
        </w:rPr>
        <w:t>ii</w:t>
      </w:r>
      <w:proofErr w:type="gramEnd"/>
      <w:r w:rsidR="00BC7826" w:rsidRPr="002D6520">
        <w:rPr>
          <w:rFonts w:ascii="Arial" w:hAnsi="Arial" w:cs="Arial"/>
          <w:i/>
          <w:iCs/>
          <w:sz w:val="24"/>
          <w:szCs w:val="24"/>
        </w:rPr>
        <w:t xml:space="preserve">. Investigation of </w:t>
      </w:r>
      <w:proofErr w:type="spellStart"/>
      <w:r w:rsidR="00BC7826" w:rsidRPr="002D6520">
        <w:rPr>
          <w:rFonts w:ascii="Arial" w:hAnsi="Arial" w:cs="Arial"/>
          <w:i/>
          <w:iCs/>
          <w:sz w:val="24"/>
          <w:szCs w:val="24"/>
        </w:rPr>
        <w:t>hillslope</w:t>
      </w:r>
      <w:proofErr w:type="spellEnd"/>
      <w:r w:rsidR="00BC7826" w:rsidRPr="002D6520">
        <w:rPr>
          <w:rFonts w:ascii="Arial" w:hAnsi="Arial" w:cs="Arial"/>
          <w:i/>
          <w:iCs/>
          <w:sz w:val="24"/>
          <w:szCs w:val="24"/>
        </w:rPr>
        <w:t xml:space="preserve"> geomorphic processes</w:t>
      </w:r>
    </w:p>
    <w:p w:rsidR="00BC7826" w:rsidRPr="002D6520" w:rsidRDefault="00BC7826" w:rsidP="00BC7826">
      <w:pPr>
        <w:rPr>
          <w:rFonts w:ascii="Arial" w:hAnsi="Arial" w:cs="Arial"/>
          <w:sz w:val="24"/>
          <w:szCs w:val="24"/>
        </w:rPr>
      </w:pPr>
      <w:r w:rsidRPr="002D6520">
        <w:rPr>
          <w:rFonts w:ascii="Arial" w:hAnsi="Arial" w:cs="Arial"/>
          <w:sz w:val="24"/>
          <w:szCs w:val="24"/>
        </w:rPr>
        <w:t xml:space="preserve">This task will characterize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geomorphic processes in the </w:t>
      </w:r>
      <w:smartTag w:uri="urn:schemas-microsoft-com:office:smarttags" w:element="place">
        <w:smartTag w:uri="urn:schemas-microsoft-com:office:smarttags" w:element="PlaceName">
          <w:r>
            <w:rPr>
              <w:rFonts w:ascii="Arial" w:hAnsi="Arial" w:cs="Arial"/>
              <w:sz w:val="24"/>
              <w:szCs w:val="24"/>
            </w:rPr>
            <w:t>Big Sur</w:t>
          </w:r>
        </w:smartTag>
        <w:r>
          <w:rPr>
            <w:rFonts w:ascii="Arial" w:hAnsi="Arial" w:cs="Arial"/>
            <w:sz w:val="24"/>
            <w:szCs w:val="24"/>
          </w:rPr>
          <w:t xml:space="preserve"> </w:t>
        </w:r>
        <w:smartTag w:uri="urn:schemas-microsoft-com:office:smarttags" w:element="PlaceType">
          <w:r>
            <w:rPr>
              <w:rFonts w:ascii="Arial" w:hAnsi="Arial" w:cs="Arial"/>
              <w:sz w:val="24"/>
              <w:szCs w:val="24"/>
            </w:rPr>
            <w:t>River</w:t>
          </w:r>
        </w:smartTag>
      </w:smartTag>
      <w:r w:rsidRPr="002D6520">
        <w:rPr>
          <w:rFonts w:ascii="Arial" w:hAnsi="Arial" w:cs="Arial"/>
          <w:sz w:val="24"/>
          <w:szCs w:val="24"/>
        </w:rPr>
        <w:t xml:space="preserve"> watershed, specifically as they contribute to </w:t>
      </w:r>
      <w:r w:rsidRPr="002D6520">
        <w:rPr>
          <w:rFonts w:ascii="Arial" w:hAnsi="Arial" w:cs="Arial"/>
          <w:i/>
          <w:iCs/>
          <w:sz w:val="24"/>
          <w:szCs w:val="24"/>
        </w:rPr>
        <w:t xml:space="preserve">O. </w:t>
      </w:r>
      <w:proofErr w:type="spellStart"/>
      <w:r w:rsidRPr="002D6520">
        <w:rPr>
          <w:rFonts w:ascii="Arial" w:hAnsi="Arial" w:cs="Arial"/>
          <w:i/>
          <w:iCs/>
          <w:sz w:val="24"/>
          <w:szCs w:val="24"/>
        </w:rPr>
        <w:t>mykiss</w:t>
      </w:r>
      <w:proofErr w:type="spellEnd"/>
      <w:r w:rsidRPr="002D6520">
        <w:rPr>
          <w:rFonts w:ascii="Arial" w:hAnsi="Arial" w:cs="Arial"/>
          <w:sz w:val="24"/>
          <w:szCs w:val="24"/>
        </w:rPr>
        <w:t xml:space="preserve"> habitat development and change within the </w:t>
      </w:r>
      <w:proofErr w:type="spellStart"/>
      <w:r w:rsidRPr="002D6520">
        <w:rPr>
          <w:rFonts w:ascii="Arial" w:hAnsi="Arial" w:cs="Arial"/>
          <w:sz w:val="24"/>
          <w:szCs w:val="24"/>
        </w:rPr>
        <w:t>mainstem</w:t>
      </w:r>
      <w:proofErr w:type="spellEnd"/>
      <w:r w:rsidRPr="002D6520">
        <w:rPr>
          <w:rFonts w:ascii="Arial" w:hAnsi="Arial" w:cs="Arial"/>
          <w:sz w:val="24"/>
          <w:szCs w:val="24"/>
        </w:rPr>
        <w:t xml:space="preserve"> river corridor and the lagoon/estuary at the river mouth.  Natural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sediment supply varies greatly in both space and time.  Spatially, the amount and </w:t>
      </w:r>
      <w:r>
        <w:rPr>
          <w:rFonts w:ascii="Arial" w:hAnsi="Arial" w:cs="Arial"/>
          <w:sz w:val="24"/>
          <w:szCs w:val="24"/>
        </w:rPr>
        <w:t xml:space="preserve">size of </w:t>
      </w:r>
      <w:r w:rsidRPr="002D6520">
        <w:rPr>
          <w:rFonts w:ascii="Arial" w:hAnsi="Arial" w:cs="Arial"/>
          <w:sz w:val="24"/>
          <w:szCs w:val="24"/>
        </w:rPr>
        <w:t xml:space="preserve">sediment are strongly correlated with vegetation cover,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gradient, and underlying geology.  Temporally, delivery also varies greatly, being greatest during rainfall events of high intensity or duration, in rainfall events that follow wildfires, and during large earthquakes with high peak ground accelerations.  The </w:t>
      </w:r>
      <w:r>
        <w:rPr>
          <w:rFonts w:ascii="Arial" w:hAnsi="Arial" w:cs="Arial"/>
          <w:sz w:val="24"/>
          <w:szCs w:val="24"/>
        </w:rPr>
        <w:t xml:space="preserve">spatial distribution of various </w:t>
      </w:r>
      <w:proofErr w:type="spellStart"/>
      <w:r>
        <w:rPr>
          <w:rFonts w:ascii="Arial" w:hAnsi="Arial" w:cs="Arial"/>
          <w:sz w:val="24"/>
          <w:szCs w:val="24"/>
        </w:rPr>
        <w:t>hillslope</w:t>
      </w:r>
      <w:proofErr w:type="spellEnd"/>
      <w:r>
        <w:rPr>
          <w:rFonts w:ascii="Arial" w:hAnsi="Arial" w:cs="Arial"/>
          <w:sz w:val="24"/>
          <w:szCs w:val="24"/>
        </w:rPr>
        <w:t xml:space="preserve"> </w:t>
      </w:r>
      <w:proofErr w:type="gramStart"/>
      <w:r>
        <w:rPr>
          <w:rFonts w:ascii="Arial" w:hAnsi="Arial" w:cs="Arial"/>
          <w:sz w:val="24"/>
          <w:szCs w:val="24"/>
        </w:rPr>
        <w:t>processes,</w:t>
      </w:r>
      <w:proofErr w:type="gramEnd"/>
      <w:r>
        <w:rPr>
          <w:rFonts w:ascii="Arial" w:hAnsi="Arial" w:cs="Arial"/>
          <w:sz w:val="24"/>
          <w:szCs w:val="24"/>
        </w:rPr>
        <w:t xml:space="preserve"> and </w:t>
      </w:r>
      <w:r w:rsidRPr="002D6520">
        <w:rPr>
          <w:rFonts w:ascii="Arial" w:hAnsi="Arial" w:cs="Arial"/>
          <w:sz w:val="24"/>
          <w:szCs w:val="24"/>
        </w:rPr>
        <w:t xml:space="preserve">along with the relative magnitude of </w:t>
      </w:r>
      <w:r>
        <w:rPr>
          <w:rFonts w:ascii="Arial" w:hAnsi="Arial" w:cs="Arial"/>
          <w:sz w:val="24"/>
          <w:szCs w:val="24"/>
        </w:rPr>
        <w:t>sediment delivery from the various processes</w:t>
      </w:r>
      <w:r w:rsidRPr="002D6520">
        <w:rPr>
          <w:rFonts w:ascii="Arial" w:hAnsi="Arial" w:cs="Arial"/>
          <w:sz w:val="24"/>
          <w:szCs w:val="24"/>
        </w:rPr>
        <w:t xml:space="preserve"> will be assessed.  A reconnaissance survey of accessible hillsides will build on GIS and aerial photographic analysis (see </w:t>
      </w:r>
      <w:r w:rsidR="007421BB">
        <w:rPr>
          <w:rFonts w:ascii="Arial" w:hAnsi="Arial" w:cs="Arial"/>
          <w:sz w:val="24"/>
          <w:szCs w:val="24"/>
        </w:rPr>
        <w:t>sub</w:t>
      </w:r>
      <w:r w:rsidRPr="002D6520">
        <w:rPr>
          <w:rFonts w:ascii="Arial" w:hAnsi="Arial" w:cs="Arial"/>
          <w:sz w:val="24"/>
          <w:szCs w:val="24"/>
        </w:rPr>
        <w:t xml:space="preserve">task </w:t>
      </w:r>
      <w:r w:rsidR="00A3271D">
        <w:rPr>
          <w:rFonts w:ascii="Arial" w:hAnsi="Arial" w:cs="Arial"/>
          <w:sz w:val="24"/>
          <w:szCs w:val="24"/>
        </w:rPr>
        <w:t>2.c.</w:t>
      </w:r>
      <w:r w:rsidRPr="002D6520">
        <w:rPr>
          <w:rFonts w:ascii="Arial" w:hAnsi="Arial" w:cs="Arial"/>
          <w:sz w:val="24"/>
          <w:szCs w:val="24"/>
        </w:rPr>
        <w:t xml:space="preserve">iv) to confirm key areas of sediment production and </w:t>
      </w:r>
      <w:r w:rsidRPr="002D6520">
        <w:rPr>
          <w:rFonts w:ascii="Arial" w:hAnsi="Arial" w:cs="Arial"/>
          <w:sz w:val="24"/>
          <w:szCs w:val="24"/>
        </w:rPr>
        <w:lastRenderedPageBreak/>
        <w:t xml:space="preserve">delivery, and to develop an understanding of sediment transport connectivity in the watershed.  Specific investigations that will be included under this task will include:     </w:t>
      </w:r>
    </w:p>
    <w:p w:rsidR="00BC7826" w:rsidRPr="002D6520" w:rsidRDefault="00BC7826" w:rsidP="00BC7826">
      <w:pPr>
        <w:widowControl/>
        <w:numPr>
          <w:ilvl w:val="0"/>
          <w:numId w:val="29"/>
        </w:numPr>
        <w:autoSpaceDE/>
        <w:autoSpaceDN/>
        <w:adjustRightInd/>
        <w:rPr>
          <w:rFonts w:ascii="Arial" w:hAnsi="Arial" w:cs="Arial"/>
          <w:sz w:val="24"/>
          <w:szCs w:val="24"/>
        </w:rPr>
      </w:pPr>
      <w:r w:rsidRPr="002D6520">
        <w:rPr>
          <w:rFonts w:ascii="Arial" w:hAnsi="Arial" w:cs="Arial"/>
          <w:sz w:val="24"/>
          <w:szCs w:val="24"/>
        </w:rPr>
        <w:t xml:space="preserve">a semi-quantitative prediction of annual average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and tributary sediment production and delivery to the </w:t>
      </w:r>
      <w:r>
        <w:rPr>
          <w:rFonts w:ascii="Arial" w:hAnsi="Arial" w:cs="Arial"/>
          <w:sz w:val="24"/>
          <w:szCs w:val="24"/>
        </w:rPr>
        <w:t>Big Sur River</w:t>
      </w:r>
      <w:r w:rsidRPr="002D6520">
        <w:rPr>
          <w:rFonts w:ascii="Arial" w:hAnsi="Arial" w:cs="Arial"/>
          <w:sz w:val="24"/>
          <w:szCs w:val="24"/>
        </w:rPr>
        <w:t xml:space="preserve"> </w:t>
      </w:r>
      <w:proofErr w:type="spellStart"/>
      <w:r w:rsidRPr="002D6520">
        <w:rPr>
          <w:rFonts w:ascii="Arial" w:hAnsi="Arial" w:cs="Arial"/>
          <w:sz w:val="24"/>
          <w:szCs w:val="24"/>
        </w:rPr>
        <w:t>mainstem</w:t>
      </w:r>
      <w:proofErr w:type="spellEnd"/>
      <w:r w:rsidRPr="002D6520">
        <w:rPr>
          <w:rFonts w:ascii="Arial" w:hAnsi="Arial" w:cs="Arial"/>
          <w:sz w:val="24"/>
          <w:szCs w:val="24"/>
        </w:rPr>
        <w:t xml:space="preserve">, based on GIS analysis of “geomorphic landscape units” of land cover,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gradient, and geologic units.  Sediment delivery to the </w:t>
      </w:r>
      <w:proofErr w:type="spellStart"/>
      <w:r w:rsidRPr="002D6520">
        <w:rPr>
          <w:rFonts w:ascii="Arial" w:hAnsi="Arial" w:cs="Arial"/>
          <w:sz w:val="24"/>
          <w:szCs w:val="24"/>
        </w:rPr>
        <w:t>mainstem</w:t>
      </w:r>
      <w:proofErr w:type="spellEnd"/>
      <w:r w:rsidRPr="002D6520">
        <w:rPr>
          <w:rFonts w:ascii="Arial" w:hAnsi="Arial" w:cs="Arial"/>
          <w:sz w:val="24"/>
          <w:szCs w:val="24"/>
        </w:rPr>
        <w:t xml:space="preserve"> will be based on erosion estimates from the literature and estimates of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storage from the literature and field surveys; and</w:t>
      </w:r>
    </w:p>
    <w:p w:rsidR="00BC7826" w:rsidRPr="002D6520" w:rsidRDefault="00BC7826" w:rsidP="00BC7826">
      <w:pPr>
        <w:widowControl/>
        <w:numPr>
          <w:ilvl w:val="0"/>
          <w:numId w:val="29"/>
        </w:numPr>
        <w:autoSpaceDE/>
        <w:autoSpaceDN/>
        <w:adjustRightInd/>
        <w:rPr>
          <w:rFonts w:ascii="Arial" w:hAnsi="Arial" w:cs="Arial"/>
          <w:sz w:val="24"/>
          <w:szCs w:val="24"/>
        </w:rPr>
      </w:pPr>
      <w:proofErr w:type="gramStart"/>
      <w:r w:rsidRPr="002D6520">
        <w:rPr>
          <w:rFonts w:ascii="Arial" w:hAnsi="Arial" w:cs="Arial"/>
          <w:sz w:val="24"/>
          <w:szCs w:val="24"/>
        </w:rPr>
        <w:t>interpretative</w:t>
      </w:r>
      <w:proofErr w:type="gramEnd"/>
      <w:r w:rsidRPr="002D6520">
        <w:rPr>
          <w:rFonts w:ascii="Arial" w:hAnsi="Arial" w:cs="Arial"/>
          <w:sz w:val="24"/>
          <w:szCs w:val="24"/>
        </w:rPr>
        <w:t xml:space="preserve"> historical assessment of land-cover effects on </w:t>
      </w:r>
      <w:proofErr w:type="spellStart"/>
      <w:r w:rsidRPr="002D6520">
        <w:rPr>
          <w:rFonts w:ascii="Arial" w:hAnsi="Arial" w:cs="Arial"/>
          <w:sz w:val="24"/>
          <w:szCs w:val="24"/>
        </w:rPr>
        <w:t>hillslope</w:t>
      </w:r>
      <w:proofErr w:type="spellEnd"/>
      <w:r w:rsidRPr="002D6520">
        <w:rPr>
          <w:rFonts w:ascii="Arial" w:hAnsi="Arial" w:cs="Arial"/>
          <w:sz w:val="24"/>
          <w:szCs w:val="24"/>
        </w:rPr>
        <w:t xml:space="preserve"> geomorphic processes, sediment supply, and sediment connectivity throughout the watershed.</w:t>
      </w:r>
    </w:p>
    <w:p w:rsidR="00BC7826" w:rsidRPr="002D6520" w:rsidRDefault="00BC7826" w:rsidP="00BC7826">
      <w:pPr>
        <w:rPr>
          <w:rFonts w:ascii="Arial" w:hAnsi="Arial" w:cs="Arial"/>
          <w:i/>
          <w:iCs/>
          <w:sz w:val="24"/>
          <w:szCs w:val="24"/>
        </w:rPr>
      </w:pPr>
    </w:p>
    <w:p w:rsidR="00BC7826" w:rsidRPr="002D6520" w:rsidRDefault="00BF2E56" w:rsidP="00BF2E56">
      <w:pPr>
        <w:ind w:firstLine="360"/>
        <w:rPr>
          <w:rFonts w:ascii="Arial" w:hAnsi="Arial" w:cs="Arial"/>
          <w:i/>
          <w:iCs/>
          <w:sz w:val="24"/>
          <w:szCs w:val="24"/>
        </w:rPr>
      </w:pPr>
      <w:proofErr w:type="gramStart"/>
      <w:r>
        <w:rPr>
          <w:rFonts w:ascii="Arial" w:hAnsi="Arial" w:cs="Arial"/>
          <w:i/>
          <w:iCs/>
          <w:sz w:val="24"/>
          <w:szCs w:val="24"/>
        </w:rPr>
        <w:t>2.c.</w:t>
      </w:r>
      <w:r w:rsidR="00BC7826" w:rsidRPr="002D6520">
        <w:rPr>
          <w:rFonts w:ascii="Arial" w:hAnsi="Arial" w:cs="Arial"/>
          <w:i/>
          <w:iCs/>
          <w:sz w:val="24"/>
          <w:szCs w:val="24"/>
        </w:rPr>
        <w:t>iii</w:t>
      </w:r>
      <w:proofErr w:type="gramEnd"/>
      <w:r w:rsidR="00BC7826" w:rsidRPr="002D6520">
        <w:rPr>
          <w:rFonts w:ascii="Arial" w:hAnsi="Arial" w:cs="Arial"/>
          <w:i/>
          <w:iCs/>
          <w:sz w:val="24"/>
          <w:szCs w:val="24"/>
        </w:rPr>
        <w:t>. Investigation of fluvial geomorphic processes of sediment transport and morphological change</w:t>
      </w:r>
    </w:p>
    <w:p w:rsidR="00BC7826" w:rsidRPr="002D6520" w:rsidRDefault="00BC7826" w:rsidP="00BC7826">
      <w:pPr>
        <w:rPr>
          <w:rFonts w:ascii="Arial" w:hAnsi="Arial" w:cs="Arial"/>
          <w:sz w:val="24"/>
          <w:szCs w:val="24"/>
        </w:rPr>
      </w:pPr>
      <w:r w:rsidRPr="002D6520">
        <w:rPr>
          <w:rFonts w:ascii="Arial" w:hAnsi="Arial" w:cs="Arial"/>
          <w:sz w:val="24"/>
          <w:szCs w:val="24"/>
        </w:rPr>
        <w:t xml:space="preserve">This task will characterize sediment transport and channel dynamics in the </w:t>
      </w:r>
      <w:proofErr w:type="spellStart"/>
      <w:r w:rsidRPr="002D6520">
        <w:rPr>
          <w:rFonts w:ascii="Arial" w:hAnsi="Arial" w:cs="Arial"/>
          <w:sz w:val="24"/>
          <w:szCs w:val="24"/>
        </w:rPr>
        <w:t>mainstem</w:t>
      </w:r>
      <w:proofErr w:type="spellEnd"/>
      <w:r w:rsidRPr="002D6520">
        <w:rPr>
          <w:rFonts w:ascii="Arial" w:hAnsi="Arial" w:cs="Arial"/>
          <w:sz w:val="24"/>
          <w:szCs w:val="24"/>
        </w:rPr>
        <w:t xml:space="preserve"> to understand how these physical processes affect the nature of fish passage, </w:t>
      </w:r>
      <w:r w:rsidRPr="002D6520">
        <w:rPr>
          <w:rFonts w:ascii="Arial" w:hAnsi="Arial" w:cs="Arial"/>
          <w:i/>
          <w:iCs/>
          <w:sz w:val="24"/>
          <w:szCs w:val="24"/>
        </w:rPr>
        <w:t>O.</w:t>
      </w:r>
      <w:r w:rsidRPr="002D6520">
        <w:rPr>
          <w:rFonts w:ascii="Arial" w:hAnsi="Arial" w:cs="Arial"/>
          <w:sz w:val="24"/>
          <w:szCs w:val="24"/>
        </w:rPr>
        <w:t xml:space="preserve"> </w:t>
      </w:r>
      <w:proofErr w:type="spellStart"/>
      <w:r w:rsidRPr="002D6520">
        <w:rPr>
          <w:rFonts w:ascii="Arial" w:hAnsi="Arial" w:cs="Arial"/>
          <w:i/>
          <w:iCs/>
          <w:sz w:val="24"/>
          <w:szCs w:val="24"/>
        </w:rPr>
        <w:t>mykiss</w:t>
      </w:r>
      <w:proofErr w:type="spellEnd"/>
      <w:r w:rsidRPr="002D6520">
        <w:rPr>
          <w:rFonts w:ascii="Arial" w:hAnsi="Arial" w:cs="Arial"/>
          <w:sz w:val="24"/>
          <w:szCs w:val="24"/>
        </w:rPr>
        <w:t xml:space="preserve"> spawning and rearing habitat, bed and bank stability, and flood hazard.  The hazards and habitats possessed by</w:t>
      </w:r>
      <w:r>
        <w:rPr>
          <w:rFonts w:ascii="Arial" w:hAnsi="Arial" w:cs="Arial"/>
          <w:sz w:val="24"/>
          <w:szCs w:val="24"/>
        </w:rPr>
        <w:t xml:space="preserve"> the</w:t>
      </w:r>
      <w:r w:rsidRPr="002D6520">
        <w:rPr>
          <w:rFonts w:ascii="Arial" w:hAnsi="Arial" w:cs="Arial"/>
          <w:sz w:val="24"/>
          <w:szCs w:val="24"/>
        </w:rPr>
        <w:t xml:space="preserve"> </w:t>
      </w:r>
      <w:smartTag w:uri="urn:schemas-microsoft-com:office:smarttags" w:element="place">
        <w:smartTag w:uri="urn:schemas-microsoft-com:office:smarttags" w:element="PlaceName">
          <w:r>
            <w:rPr>
              <w:rFonts w:ascii="Arial" w:hAnsi="Arial" w:cs="Arial"/>
              <w:sz w:val="24"/>
              <w:szCs w:val="24"/>
            </w:rPr>
            <w:t>Big Sur</w:t>
          </w:r>
        </w:smartTag>
        <w:r>
          <w:rPr>
            <w:rFonts w:ascii="Arial" w:hAnsi="Arial" w:cs="Arial"/>
            <w:sz w:val="24"/>
            <w:szCs w:val="24"/>
          </w:rPr>
          <w:t xml:space="preserve"> </w:t>
        </w:r>
        <w:smartTag w:uri="urn:schemas-microsoft-com:office:smarttags" w:element="PlaceType">
          <w:r>
            <w:rPr>
              <w:rFonts w:ascii="Arial" w:hAnsi="Arial" w:cs="Arial"/>
              <w:sz w:val="24"/>
              <w:szCs w:val="24"/>
            </w:rPr>
            <w:t>River</w:t>
          </w:r>
        </w:smartTag>
      </w:smartTag>
      <w:r w:rsidRPr="002D6520">
        <w:rPr>
          <w:rFonts w:ascii="Arial" w:hAnsi="Arial" w:cs="Arial"/>
          <w:sz w:val="24"/>
          <w:szCs w:val="24"/>
        </w:rPr>
        <w:t xml:space="preserve"> result from a series of natural and human influences on the character and dynamics of sediment transport and channel morphology.  Many changes in morphology result from direct modifications to the channel caused by human activity, and from the character and variability in sediment transport in a given reach.  Variation in sediment transport may be caused by changes in the upstream supply and caliber of sediment and by systematic changes to the </w:t>
      </w:r>
      <w:proofErr w:type="spellStart"/>
      <w:r w:rsidR="0023757E" w:rsidRPr="002D6520">
        <w:rPr>
          <w:rFonts w:ascii="Arial" w:hAnsi="Arial" w:cs="Arial"/>
          <w:sz w:val="24"/>
          <w:szCs w:val="24"/>
        </w:rPr>
        <w:t>erod</w:t>
      </w:r>
      <w:r w:rsidR="0023757E">
        <w:rPr>
          <w:rFonts w:ascii="Arial" w:hAnsi="Arial" w:cs="Arial"/>
          <w:sz w:val="24"/>
          <w:szCs w:val="24"/>
        </w:rPr>
        <w:t>i</w:t>
      </w:r>
      <w:r w:rsidR="0023757E" w:rsidRPr="002D6520">
        <w:rPr>
          <w:rFonts w:ascii="Arial" w:hAnsi="Arial" w:cs="Arial"/>
          <w:sz w:val="24"/>
          <w:szCs w:val="24"/>
        </w:rPr>
        <w:t>bility</w:t>
      </w:r>
      <w:proofErr w:type="spellEnd"/>
      <w:r w:rsidR="0023757E" w:rsidRPr="002D6520">
        <w:rPr>
          <w:rFonts w:ascii="Arial" w:hAnsi="Arial" w:cs="Arial"/>
          <w:sz w:val="24"/>
          <w:szCs w:val="24"/>
        </w:rPr>
        <w:t xml:space="preserve"> </w:t>
      </w:r>
      <w:r w:rsidRPr="002D6520">
        <w:rPr>
          <w:rFonts w:ascii="Arial" w:hAnsi="Arial" w:cs="Arial"/>
          <w:sz w:val="24"/>
          <w:szCs w:val="24"/>
        </w:rPr>
        <w:t xml:space="preserve">of the channel’s bed and banks.  This task will elucidate the key fluvial geomorphic processes from a historic and current perspective, and then use that understanding of geomorphic processes in the context of proposed management and/or restoration alternatives as part of the Watershed Management Plan. A reconnaissance survey (see subtask </w:t>
      </w:r>
      <w:r w:rsidR="00A3271D">
        <w:rPr>
          <w:rFonts w:ascii="Arial" w:hAnsi="Arial" w:cs="Arial"/>
          <w:sz w:val="24"/>
          <w:szCs w:val="24"/>
        </w:rPr>
        <w:t>2.c.</w:t>
      </w:r>
      <w:r w:rsidRPr="002D6520">
        <w:rPr>
          <w:rFonts w:ascii="Arial" w:hAnsi="Arial" w:cs="Arial"/>
          <w:sz w:val="24"/>
          <w:szCs w:val="24"/>
        </w:rPr>
        <w:t xml:space="preserve">iv) of accessible reaches of the </w:t>
      </w:r>
      <w:proofErr w:type="spellStart"/>
      <w:r w:rsidRPr="002D6520">
        <w:rPr>
          <w:rFonts w:ascii="Arial" w:hAnsi="Arial" w:cs="Arial"/>
          <w:sz w:val="24"/>
          <w:szCs w:val="24"/>
        </w:rPr>
        <w:t>mainstem</w:t>
      </w:r>
      <w:proofErr w:type="spellEnd"/>
      <w:r w:rsidRPr="002D6520">
        <w:rPr>
          <w:rFonts w:ascii="Arial" w:hAnsi="Arial" w:cs="Arial"/>
          <w:sz w:val="24"/>
          <w:szCs w:val="24"/>
        </w:rPr>
        <w:t xml:space="preserve"> channel and major tributaries will provide an indication of contemporary and past channel processes.  Assembled data will be used to develop a process-based categorization of the channel network, emphasizing distinct processes of sediment production transport and deposition, and the formation (or degradation) of habitat types and locations of importance to </w:t>
      </w:r>
      <w:r w:rsidRPr="002D6520">
        <w:rPr>
          <w:rFonts w:ascii="Arial" w:hAnsi="Arial" w:cs="Arial"/>
          <w:i/>
          <w:iCs/>
          <w:sz w:val="24"/>
          <w:szCs w:val="24"/>
        </w:rPr>
        <w:t xml:space="preserve">O. </w:t>
      </w:r>
      <w:proofErr w:type="spellStart"/>
      <w:r w:rsidRPr="002D6520">
        <w:rPr>
          <w:rFonts w:ascii="Arial" w:hAnsi="Arial" w:cs="Arial"/>
          <w:i/>
          <w:iCs/>
          <w:sz w:val="24"/>
          <w:szCs w:val="24"/>
        </w:rPr>
        <w:t>mykiss</w:t>
      </w:r>
      <w:proofErr w:type="spellEnd"/>
      <w:r w:rsidRPr="002D6520">
        <w:rPr>
          <w:rFonts w:ascii="Arial" w:hAnsi="Arial" w:cs="Arial"/>
          <w:sz w:val="24"/>
          <w:szCs w:val="24"/>
        </w:rPr>
        <w:t xml:space="preserve"> populations.  Specific investigations that will be included under this task will include:</w:t>
      </w:r>
    </w:p>
    <w:p w:rsidR="00BC7826" w:rsidRPr="002D6520" w:rsidRDefault="00BC7826" w:rsidP="00BC7826">
      <w:pPr>
        <w:widowControl/>
        <w:numPr>
          <w:ilvl w:val="0"/>
          <w:numId w:val="30"/>
        </w:numPr>
        <w:autoSpaceDE/>
        <w:autoSpaceDN/>
        <w:adjustRightInd/>
        <w:rPr>
          <w:rFonts w:ascii="Arial" w:hAnsi="Arial" w:cs="Arial"/>
          <w:sz w:val="24"/>
          <w:szCs w:val="24"/>
        </w:rPr>
      </w:pPr>
      <w:r w:rsidRPr="002D6520">
        <w:rPr>
          <w:rFonts w:ascii="Arial" w:hAnsi="Arial" w:cs="Arial"/>
          <w:sz w:val="24"/>
          <w:szCs w:val="24"/>
        </w:rPr>
        <w:t>characterization of sediment transport dynamics using site reconnaissance information, applicable published reports, and available stream gauge records from this or adjacent watersheds;</w:t>
      </w:r>
    </w:p>
    <w:p w:rsidR="00BC7826" w:rsidRPr="002D6520" w:rsidRDefault="00BC7826" w:rsidP="00BC7826">
      <w:pPr>
        <w:widowControl/>
        <w:numPr>
          <w:ilvl w:val="0"/>
          <w:numId w:val="30"/>
        </w:numPr>
        <w:autoSpaceDE/>
        <w:autoSpaceDN/>
        <w:adjustRightInd/>
        <w:rPr>
          <w:rFonts w:ascii="Arial" w:hAnsi="Arial" w:cs="Arial"/>
          <w:sz w:val="24"/>
          <w:szCs w:val="24"/>
        </w:rPr>
      </w:pPr>
      <w:r w:rsidRPr="002D6520">
        <w:rPr>
          <w:rFonts w:ascii="Arial" w:hAnsi="Arial" w:cs="Arial"/>
          <w:sz w:val="24"/>
          <w:szCs w:val="24"/>
        </w:rPr>
        <w:t>analysis of historical changes in channel morphology through aerial photographic and topographic map overlays;</w:t>
      </w:r>
    </w:p>
    <w:p w:rsidR="00BC7826" w:rsidRPr="002D6520" w:rsidRDefault="00BC7826" w:rsidP="00BC7826">
      <w:pPr>
        <w:widowControl/>
        <w:numPr>
          <w:ilvl w:val="0"/>
          <w:numId w:val="30"/>
        </w:numPr>
        <w:autoSpaceDE/>
        <w:autoSpaceDN/>
        <w:adjustRightInd/>
        <w:rPr>
          <w:rFonts w:ascii="Arial" w:hAnsi="Arial" w:cs="Arial"/>
          <w:sz w:val="24"/>
          <w:szCs w:val="24"/>
        </w:rPr>
      </w:pPr>
      <w:r w:rsidRPr="002D6520">
        <w:rPr>
          <w:rFonts w:ascii="Arial" w:hAnsi="Arial" w:cs="Arial"/>
          <w:sz w:val="24"/>
          <w:szCs w:val="24"/>
        </w:rPr>
        <w:t>analysis of contemporary geomorphic processes in the river corridor; and</w:t>
      </w:r>
    </w:p>
    <w:p w:rsidR="00BC7826" w:rsidRPr="002D6520" w:rsidRDefault="00BC7826" w:rsidP="00BC7826">
      <w:pPr>
        <w:widowControl/>
        <w:numPr>
          <w:ilvl w:val="0"/>
          <w:numId w:val="30"/>
        </w:numPr>
        <w:autoSpaceDE/>
        <w:autoSpaceDN/>
        <w:adjustRightInd/>
        <w:rPr>
          <w:rFonts w:ascii="Arial" w:hAnsi="Arial" w:cs="Arial"/>
          <w:sz w:val="24"/>
          <w:szCs w:val="24"/>
        </w:rPr>
      </w:pPr>
      <w:proofErr w:type="gramStart"/>
      <w:r w:rsidRPr="002D6520">
        <w:rPr>
          <w:rFonts w:ascii="Arial" w:hAnsi="Arial" w:cs="Arial"/>
          <w:sz w:val="24"/>
          <w:szCs w:val="24"/>
        </w:rPr>
        <w:t>assessment</w:t>
      </w:r>
      <w:proofErr w:type="gramEnd"/>
      <w:r w:rsidRPr="002D6520">
        <w:rPr>
          <w:rFonts w:ascii="Arial" w:hAnsi="Arial" w:cs="Arial"/>
          <w:sz w:val="24"/>
          <w:szCs w:val="24"/>
        </w:rPr>
        <w:t xml:space="preserve"> of impact of water-related infrastructure and human channel modifications on geomorphic process. </w:t>
      </w:r>
    </w:p>
    <w:p w:rsidR="00BC7826" w:rsidRPr="002D6520" w:rsidRDefault="00BC7826" w:rsidP="00BC7826">
      <w:pPr>
        <w:rPr>
          <w:rFonts w:ascii="Arial" w:hAnsi="Arial" w:cs="Arial"/>
          <w:sz w:val="24"/>
          <w:szCs w:val="24"/>
        </w:rPr>
      </w:pPr>
    </w:p>
    <w:p w:rsidR="00BC7826" w:rsidRPr="007421BB" w:rsidRDefault="00BF2E56" w:rsidP="00BF2E56">
      <w:pPr>
        <w:ind w:firstLine="360"/>
        <w:rPr>
          <w:rFonts w:ascii="Arial" w:hAnsi="Arial" w:cs="Arial"/>
          <w:i/>
          <w:iCs/>
          <w:sz w:val="24"/>
          <w:szCs w:val="24"/>
        </w:rPr>
      </w:pPr>
      <w:proofErr w:type="gramStart"/>
      <w:r>
        <w:rPr>
          <w:rFonts w:ascii="Arial" w:hAnsi="Arial" w:cs="Arial"/>
          <w:i/>
          <w:iCs/>
          <w:sz w:val="24"/>
          <w:szCs w:val="24"/>
        </w:rPr>
        <w:t>2.c.</w:t>
      </w:r>
      <w:r w:rsidR="00BC7826" w:rsidRPr="007421BB">
        <w:rPr>
          <w:rFonts w:ascii="Arial" w:hAnsi="Arial" w:cs="Arial"/>
          <w:i/>
          <w:iCs/>
          <w:sz w:val="24"/>
          <w:szCs w:val="24"/>
        </w:rPr>
        <w:t>iv</w:t>
      </w:r>
      <w:proofErr w:type="gramEnd"/>
      <w:r w:rsidR="00BC7826" w:rsidRPr="007421BB">
        <w:rPr>
          <w:rFonts w:ascii="Arial" w:hAnsi="Arial" w:cs="Arial"/>
          <w:i/>
          <w:iCs/>
          <w:sz w:val="24"/>
          <w:szCs w:val="24"/>
        </w:rPr>
        <w:t>. Site reconnaissance</w:t>
      </w:r>
    </w:p>
    <w:p w:rsidR="00BC7826" w:rsidRPr="00DC670E" w:rsidRDefault="00BC7826" w:rsidP="00BC7826">
      <w:pPr>
        <w:rPr>
          <w:rFonts w:ascii="Arial" w:hAnsi="Arial" w:cs="Arial"/>
          <w:sz w:val="24"/>
          <w:szCs w:val="24"/>
        </w:rPr>
      </w:pPr>
      <w:r w:rsidRPr="007421BB">
        <w:rPr>
          <w:rFonts w:ascii="Arial" w:hAnsi="Arial" w:cs="Arial"/>
          <w:sz w:val="24"/>
          <w:szCs w:val="24"/>
        </w:rPr>
        <w:t xml:space="preserve">Two reconnaissance-level site visits to the </w:t>
      </w:r>
      <w:smartTag w:uri="urn:schemas-microsoft-com:office:smarttags" w:element="place">
        <w:smartTag w:uri="urn:schemas-microsoft-com:office:smarttags" w:element="PlaceName">
          <w:r w:rsidRPr="007421BB">
            <w:rPr>
              <w:rFonts w:ascii="Arial" w:hAnsi="Arial" w:cs="Arial"/>
              <w:sz w:val="24"/>
              <w:szCs w:val="24"/>
            </w:rPr>
            <w:t>Big Sur</w:t>
          </w:r>
        </w:smartTag>
        <w:r w:rsidRPr="007421BB">
          <w:rPr>
            <w:rFonts w:ascii="Arial" w:hAnsi="Arial" w:cs="Arial"/>
            <w:sz w:val="24"/>
            <w:szCs w:val="24"/>
          </w:rPr>
          <w:t xml:space="preserve"> </w:t>
        </w:r>
        <w:smartTag w:uri="urn:schemas-microsoft-com:office:smarttags" w:element="PlaceType">
          <w:r w:rsidRPr="007421BB">
            <w:rPr>
              <w:rFonts w:ascii="Arial" w:hAnsi="Arial" w:cs="Arial"/>
              <w:sz w:val="24"/>
              <w:szCs w:val="24"/>
            </w:rPr>
            <w:t>River</w:t>
          </w:r>
        </w:smartTag>
      </w:smartTag>
      <w:r w:rsidRPr="007421BB">
        <w:rPr>
          <w:rFonts w:ascii="Arial" w:hAnsi="Arial" w:cs="Arial"/>
          <w:sz w:val="24"/>
          <w:szCs w:val="24"/>
        </w:rPr>
        <w:t xml:space="preserve"> watershed will be conducted to become familiar with the geomorphic processes of sediment supply, sediment transport, and sediment deposition within the watershed.  Geomorphic observations will emphasize the processes that provide and contribute to the physical habitat features necessary for various </w:t>
      </w:r>
      <w:r w:rsidR="005364D4" w:rsidRPr="007421BB">
        <w:rPr>
          <w:rFonts w:ascii="Arial" w:hAnsi="Arial" w:cs="Arial"/>
          <w:sz w:val="24"/>
          <w:szCs w:val="24"/>
        </w:rPr>
        <w:t>life stages</w:t>
      </w:r>
      <w:r w:rsidRPr="007421BB">
        <w:rPr>
          <w:rFonts w:ascii="Arial" w:hAnsi="Arial" w:cs="Arial"/>
          <w:sz w:val="24"/>
          <w:szCs w:val="24"/>
        </w:rPr>
        <w:t xml:space="preserve"> of </w:t>
      </w:r>
      <w:r w:rsidRPr="007421BB">
        <w:rPr>
          <w:rFonts w:ascii="Arial" w:hAnsi="Arial" w:cs="Arial"/>
          <w:i/>
          <w:iCs/>
          <w:sz w:val="24"/>
          <w:szCs w:val="24"/>
        </w:rPr>
        <w:t xml:space="preserve">O. </w:t>
      </w:r>
      <w:proofErr w:type="spellStart"/>
      <w:r w:rsidRPr="007421BB">
        <w:rPr>
          <w:rFonts w:ascii="Arial" w:hAnsi="Arial" w:cs="Arial"/>
          <w:i/>
          <w:iCs/>
          <w:sz w:val="24"/>
          <w:szCs w:val="24"/>
        </w:rPr>
        <w:t>mykiss</w:t>
      </w:r>
      <w:proofErr w:type="spellEnd"/>
      <w:r w:rsidRPr="007421BB">
        <w:rPr>
          <w:rFonts w:ascii="Arial" w:hAnsi="Arial" w:cs="Arial"/>
          <w:sz w:val="24"/>
          <w:szCs w:val="24"/>
        </w:rPr>
        <w:t xml:space="preserve">.  The initial site visit will be conducted primarily by </w:t>
      </w:r>
      <w:r w:rsidRPr="007421BB">
        <w:rPr>
          <w:rFonts w:ascii="Arial" w:hAnsi="Arial" w:cs="Arial"/>
          <w:sz w:val="24"/>
          <w:szCs w:val="24"/>
          <w:u w:val="single"/>
        </w:rPr>
        <w:t>aircraft</w:t>
      </w:r>
      <w:r w:rsidRPr="007421BB">
        <w:rPr>
          <w:rFonts w:ascii="Arial" w:hAnsi="Arial" w:cs="Arial"/>
          <w:sz w:val="24"/>
          <w:szCs w:val="24"/>
        </w:rPr>
        <w:t xml:space="preserve"> as this will allow the project team to observe and document conditions in the entire watershed regardless of property ownership</w:t>
      </w:r>
      <w:r w:rsidR="007421BB">
        <w:rPr>
          <w:rFonts w:ascii="Arial" w:hAnsi="Arial" w:cs="Arial"/>
          <w:sz w:val="24"/>
          <w:szCs w:val="24"/>
        </w:rPr>
        <w:t xml:space="preserve"> and extreme topography</w:t>
      </w:r>
      <w:r w:rsidRPr="007421BB">
        <w:rPr>
          <w:rFonts w:ascii="Arial" w:hAnsi="Arial" w:cs="Arial"/>
          <w:sz w:val="24"/>
          <w:szCs w:val="24"/>
        </w:rPr>
        <w:t>. The second reconnaissance event will gather additional data on watershed conditions and will “ground</w:t>
      </w:r>
      <w:r w:rsidRPr="002D6520">
        <w:rPr>
          <w:rFonts w:ascii="Arial" w:hAnsi="Arial" w:cs="Arial"/>
          <w:sz w:val="24"/>
          <w:szCs w:val="24"/>
        </w:rPr>
        <w:t xml:space="preserve">-truth” certain hypotheses developed as part of conducting the various sub-tasks listed </w:t>
      </w:r>
      <w:r w:rsidRPr="00DC670E">
        <w:rPr>
          <w:rFonts w:ascii="Arial" w:hAnsi="Arial" w:cs="Arial"/>
          <w:sz w:val="24"/>
          <w:szCs w:val="24"/>
        </w:rPr>
        <w:t>above.  By this point in the project, the stakeholder process will be well underway and additional landowner access agreements will be obtained</w:t>
      </w:r>
      <w:r w:rsidR="005364D4" w:rsidRPr="00DC670E">
        <w:rPr>
          <w:rFonts w:ascii="Arial" w:hAnsi="Arial" w:cs="Arial"/>
          <w:sz w:val="24"/>
          <w:szCs w:val="24"/>
        </w:rPr>
        <w:t xml:space="preserve"> if needed</w:t>
      </w:r>
      <w:r w:rsidRPr="00DC670E">
        <w:rPr>
          <w:rFonts w:ascii="Arial" w:hAnsi="Arial" w:cs="Arial"/>
          <w:sz w:val="24"/>
          <w:szCs w:val="24"/>
        </w:rPr>
        <w:t>.</w:t>
      </w:r>
    </w:p>
    <w:p w:rsidR="00BC7826" w:rsidRPr="00DC670E" w:rsidRDefault="00BC7826" w:rsidP="00BC7826">
      <w:pPr>
        <w:ind w:left="720"/>
        <w:rPr>
          <w:rFonts w:ascii="Arial" w:hAnsi="Arial" w:cs="Arial"/>
          <w:b/>
          <w:bCs/>
          <w:sz w:val="24"/>
          <w:szCs w:val="24"/>
        </w:rPr>
      </w:pPr>
    </w:p>
    <w:p w:rsidR="00BC7826" w:rsidRPr="00DC670E" w:rsidRDefault="00BF2E56" w:rsidP="00BF2E56">
      <w:pPr>
        <w:rPr>
          <w:rFonts w:ascii="Arial" w:hAnsi="Arial" w:cs="Arial"/>
          <w:b/>
          <w:bCs/>
          <w:sz w:val="24"/>
          <w:szCs w:val="24"/>
        </w:rPr>
      </w:pPr>
      <w:proofErr w:type="gramStart"/>
      <w:r>
        <w:rPr>
          <w:rFonts w:ascii="Arial" w:hAnsi="Arial" w:cs="Arial"/>
          <w:b/>
          <w:bCs/>
          <w:sz w:val="24"/>
          <w:szCs w:val="24"/>
        </w:rPr>
        <w:t>2.</w:t>
      </w:r>
      <w:r w:rsidR="00BC7826" w:rsidRPr="00DC670E">
        <w:rPr>
          <w:rFonts w:ascii="Arial" w:hAnsi="Arial" w:cs="Arial"/>
          <w:b/>
          <w:bCs/>
          <w:sz w:val="24"/>
          <w:szCs w:val="24"/>
        </w:rPr>
        <w:t>d</w:t>
      </w:r>
      <w:proofErr w:type="gramEnd"/>
      <w:r w:rsidR="00BC7826" w:rsidRPr="00DC670E">
        <w:rPr>
          <w:rFonts w:ascii="Arial" w:hAnsi="Arial" w:cs="Arial"/>
          <w:b/>
          <w:bCs/>
          <w:sz w:val="24"/>
          <w:szCs w:val="24"/>
        </w:rPr>
        <w:t>. Hydrology</w:t>
      </w:r>
    </w:p>
    <w:p w:rsidR="00BC7826" w:rsidRPr="002D6520" w:rsidRDefault="00BC7826" w:rsidP="00BC7826">
      <w:pPr>
        <w:pStyle w:val="Heading4"/>
        <w:spacing w:after="0"/>
        <w:rPr>
          <w:rFonts w:ascii="Arial" w:hAnsi="Arial" w:cs="Arial"/>
          <w:b w:val="0"/>
          <w:bCs w:val="0"/>
          <w:sz w:val="24"/>
          <w:szCs w:val="24"/>
        </w:rPr>
      </w:pPr>
      <w:proofErr w:type="spellStart"/>
      <w:r w:rsidRPr="00DC670E">
        <w:rPr>
          <w:rFonts w:ascii="Arial" w:hAnsi="Arial" w:cs="Arial"/>
          <w:b w:val="0"/>
          <w:bCs w:val="0"/>
          <w:sz w:val="24"/>
          <w:szCs w:val="24"/>
        </w:rPr>
        <w:lastRenderedPageBreak/>
        <w:t>Streamflow</w:t>
      </w:r>
      <w:proofErr w:type="spellEnd"/>
      <w:r w:rsidRPr="002D6520">
        <w:rPr>
          <w:rFonts w:ascii="Arial" w:hAnsi="Arial" w:cs="Arial"/>
          <w:b w:val="0"/>
          <w:bCs w:val="0"/>
          <w:sz w:val="24"/>
          <w:szCs w:val="24"/>
        </w:rPr>
        <w:t xml:space="preserve"> measurements and the results of any previous hydrologic modeling (e.g., Yates and Von </w:t>
      </w:r>
      <w:proofErr w:type="spellStart"/>
      <w:r w:rsidRPr="002D6520">
        <w:rPr>
          <w:rFonts w:ascii="Arial" w:hAnsi="Arial" w:cs="Arial"/>
          <w:b w:val="0"/>
          <w:bCs w:val="0"/>
          <w:sz w:val="24"/>
          <w:szCs w:val="24"/>
        </w:rPr>
        <w:t>Konyenburg</w:t>
      </w:r>
      <w:proofErr w:type="spellEnd"/>
      <w:r w:rsidRPr="002D6520">
        <w:rPr>
          <w:rFonts w:ascii="Arial" w:hAnsi="Arial" w:cs="Arial"/>
          <w:b w:val="0"/>
          <w:bCs w:val="0"/>
          <w:sz w:val="24"/>
          <w:szCs w:val="24"/>
        </w:rPr>
        <w:t xml:space="preserve"> 1998) will be summarized by </w:t>
      </w:r>
      <w:r>
        <w:rPr>
          <w:rFonts w:ascii="Arial" w:hAnsi="Arial" w:cs="Arial"/>
          <w:b w:val="0"/>
          <w:bCs w:val="0"/>
          <w:sz w:val="24"/>
          <w:szCs w:val="24"/>
        </w:rPr>
        <w:t>CSUMB</w:t>
      </w:r>
      <w:r w:rsidRPr="002D6520">
        <w:rPr>
          <w:rFonts w:ascii="Arial" w:hAnsi="Arial" w:cs="Arial"/>
          <w:b w:val="0"/>
          <w:bCs w:val="0"/>
          <w:sz w:val="24"/>
          <w:szCs w:val="24"/>
        </w:rPr>
        <w:t xml:space="preserve"> to the extent that existing information allows.  Rainfall and hydrology data held by the U.S. Geological Survey, the </w:t>
      </w:r>
      <w:r>
        <w:rPr>
          <w:rFonts w:ascii="Arial" w:hAnsi="Arial" w:cs="Arial"/>
          <w:b w:val="0"/>
          <w:bCs w:val="0"/>
          <w:sz w:val="24"/>
          <w:szCs w:val="24"/>
        </w:rPr>
        <w:t>Monterey</w:t>
      </w:r>
      <w:r w:rsidRPr="002D6520">
        <w:rPr>
          <w:rFonts w:ascii="Arial" w:hAnsi="Arial" w:cs="Arial"/>
          <w:b w:val="0"/>
          <w:bCs w:val="0"/>
          <w:sz w:val="24"/>
          <w:szCs w:val="24"/>
        </w:rPr>
        <w:t xml:space="preserve"> County Water Resources</w:t>
      </w:r>
      <w:r>
        <w:rPr>
          <w:rFonts w:ascii="Arial" w:hAnsi="Arial" w:cs="Arial"/>
          <w:b w:val="0"/>
          <w:bCs w:val="0"/>
          <w:sz w:val="24"/>
          <w:szCs w:val="24"/>
        </w:rPr>
        <w:t xml:space="preserve"> Agency</w:t>
      </w:r>
      <w:r w:rsidRPr="002D6520">
        <w:rPr>
          <w:rFonts w:ascii="Arial" w:hAnsi="Arial" w:cs="Arial"/>
          <w:b w:val="0"/>
          <w:bCs w:val="0"/>
          <w:sz w:val="24"/>
          <w:szCs w:val="24"/>
        </w:rPr>
        <w:t xml:space="preserve">, and </w:t>
      </w:r>
      <w:r>
        <w:rPr>
          <w:rFonts w:ascii="Arial" w:hAnsi="Arial" w:cs="Arial"/>
          <w:b w:val="0"/>
          <w:bCs w:val="0"/>
          <w:sz w:val="24"/>
          <w:szCs w:val="24"/>
        </w:rPr>
        <w:t>State Parks</w:t>
      </w:r>
      <w:r w:rsidRPr="002D6520">
        <w:rPr>
          <w:rFonts w:ascii="Arial" w:hAnsi="Arial" w:cs="Arial"/>
          <w:b w:val="0"/>
          <w:bCs w:val="0"/>
          <w:sz w:val="24"/>
          <w:szCs w:val="24"/>
        </w:rPr>
        <w:t xml:space="preserve"> will be used to characterize </w:t>
      </w:r>
      <w:r w:rsidR="0023757E" w:rsidRPr="002D6520">
        <w:rPr>
          <w:rFonts w:ascii="Arial" w:hAnsi="Arial" w:cs="Arial"/>
          <w:b w:val="0"/>
          <w:bCs w:val="0"/>
          <w:sz w:val="24"/>
          <w:szCs w:val="24"/>
        </w:rPr>
        <w:t>monthly</w:t>
      </w:r>
      <w:r w:rsidR="0023757E">
        <w:rPr>
          <w:rFonts w:ascii="Arial" w:hAnsi="Arial" w:cs="Arial"/>
          <w:b w:val="0"/>
          <w:bCs w:val="0"/>
          <w:sz w:val="24"/>
          <w:szCs w:val="24"/>
        </w:rPr>
        <w:t>,</w:t>
      </w:r>
      <w:r w:rsidR="0023757E" w:rsidRPr="002D6520">
        <w:rPr>
          <w:rFonts w:ascii="Arial" w:hAnsi="Arial" w:cs="Arial"/>
          <w:b w:val="0"/>
          <w:bCs w:val="0"/>
          <w:sz w:val="24"/>
          <w:szCs w:val="24"/>
        </w:rPr>
        <w:t xml:space="preserve"> seasonal</w:t>
      </w:r>
      <w:r>
        <w:rPr>
          <w:rFonts w:ascii="Arial" w:hAnsi="Arial" w:cs="Arial"/>
          <w:b w:val="0"/>
          <w:bCs w:val="0"/>
          <w:sz w:val="24"/>
          <w:szCs w:val="24"/>
        </w:rPr>
        <w:t xml:space="preserve"> and annual hydrologic </w:t>
      </w:r>
      <w:r w:rsidR="0023757E">
        <w:rPr>
          <w:rFonts w:ascii="Arial" w:hAnsi="Arial" w:cs="Arial"/>
          <w:b w:val="0"/>
          <w:bCs w:val="0"/>
          <w:sz w:val="24"/>
          <w:szCs w:val="24"/>
        </w:rPr>
        <w:t xml:space="preserve">variables </w:t>
      </w:r>
      <w:r w:rsidR="0023757E" w:rsidRPr="002D6520">
        <w:rPr>
          <w:rFonts w:ascii="Arial" w:hAnsi="Arial" w:cs="Arial"/>
          <w:b w:val="0"/>
          <w:bCs w:val="0"/>
          <w:sz w:val="24"/>
          <w:szCs w:val="24"/>
        </w:rPr>
        <w:t>over</w:t>
      </w:r>
      <w:r w:rsidRPr="002D6520">
        <w:rPr>
          <w:rFonts w:ascii="Arial" w:hAnsi="Arial" w:cs="Arial"/>
          <w:b w:val="0"/>
          <w:bCs w:val="0"/>
          <w:sz w:val="24"/>
          <w:szCs w:val="24"/>
        </w:rPr>
        <w:t xml:space="preserve"> the total period of record, and to summarize groundwater conditions to the extent that data exist.  Specific products for this subtask include a summary and graphic presentation of: </w:t>
      </w:r>
    </w:p>
    <w:p w:rsidR="00BC7826" w:rsidRPr="007421BB" w:rsidRDefault="00BC7826" w:rsidP="00BC7826">
      <w:pPr>
        <w:pStyle w:val="Heading4"/>
        <w:numPr>
          <w:ilvl w:val="0"/>
          <w:numId w:val="27"/>
        </w:numPr>
        <w:spacing w:before="0" w:after="0"/>
        <w:rPr>
          <w:rFonts w:ascii="Arial" w:hAnsi="Arial" w:cs="Arial"/>
          <w:b w:val="0"/>
          <w:bCs w:val="0"/>
          <w:sz w:val="24"/>
          <w:szCs w:val="24"/>
        </w:rPr>
      </w:pPr>
      <w:proofErr w:type="spellStart"/>
      <w:proofErr w:type="gramStart"/>
      <w:r w:rsidRPr="007421BB">
        <w:rPr>
          <w:rFonts w:ascii="Arial" w:hAnsi="Arial" w:cs="Arial"/>
          <w:b w:val="0"/>
          <w:bCs w:val="0"/>
          <w:sz w:val="24"/>
          <w:szCs w:val="24"/>
        </w:rPr>
        <w:t>streamflow</w:t>
      </w:r>
      <w:proofErr w:type="spellEnd"/>
      <w:proofErr w:type="gramEnd"/>
      <w:r w:rsidRPr="007421BB">
        <w:rPr>
          <w:rFonts w:ascii="Arial" w:hAnsi="Arial" w:cs="Arial"/>
          <w:b w:val="0"/>
          <w:bCs w:val="0"/>
          <w:sz w:val="24"/>
          <w:szCs w:val="24"/>
        </w:rPr>
        <w:t xml:space="preserve"> frequency and duration (and time trends); </w:t>
      </w:r>
    </w:p>
    <w:p w:rsidR="007421BB" w:rsidRPr="00DC670E" w:rsidRDefault="00BC7826" w:rsidP="007421BB">
      <w:pPr>
        <w:numPr>
          <w:ilvl w:val="0"/>
          <w:numId w:val="27"/>
        </w:numPr>
        <w:rPr>
          <w:rFonts w:ascii="Arial" w:hAnsi="Arial" w:cs="Arial"/>
          <w:sz w:val="24"/>
          <w:szCs w:val="24"/>
        </w:rPr>
      </w:pPr>
      <w:r w:rsidRPr="00DC670E">
        <w:rPr>
          <w:rFonts w:ascii="Arial" w:hAnsi="Arial" w:cs="Arial"/>
          <w:bCs/>
          <w:sz w:val="24"/>
          <w:szCs w:val="24"/>
        </w:rPr>
        <w:t xml:space="preserve">annual precipitation magnitudes and spatial patterns (and time trends); and </w:t>
      </w:r>
    </w:p>
    <w:p w:rsidR="00BC7826" w:rsidRPr="00DC670E" w:rsidRDefault="00BC7826" w:rsidP="007421BB">
      <w:pPr>
        <w:pStyle w:val="Heading4"/>
        <w:numPr>
          <w:ilvl w:val="0"/>
          <w:numId w:val="27"/>
        </w:numPr>
        <w:spacing w:before="0" w:after="0"/>
        <w:rPr>
          <w:rFonts w:ascii="Arial" w:hAnsi="Arial" w:cs="Arial"/>
          <w:b w:val="0"/>
          <w:sz w:val="24"/>
          <w:szCs w:val="24"/>
        </w:rPr>
      </w:pPr>
      <w:proofErr w:type="gramStart"/>
      <w:r w:rsidRPr="00DC670E">
        <w:rPr>
          <w:rFonts w:ascii="Arial" w:hAnsi="Arial" w:cs="Arial"/>
          <w:b w:val="0"/>
          <w:sz w:val="24"/>
          <w:szCs w:val="24"/>
        </w:rPr>
        <w:t>gaining</w:t>
      </w:r>
      <w:proofErr w:type="gramEnd"/>
      <w:r w:rsidRPr="00DC670E">
        <w:rPr>
          <w:rFonts w:ascii="Arial" w:hAnsi="Arial" w:cs="Arial"/>
          <w:b w:val="0"/>
          <w:sz w:val="24"/>
          <w:szCs w:val="24"/>
        </w:rPr>
        <w:t xml:space="preserve"> versus losing reaches of the river. </w:t>
      </w:r>
    </w:p>
    <w:p w:rsidR="00BC7826" w:rsidRPr="00DC670E" w:rsidRDefault="00BC7826" w:rsidP="00BC7826">
      <w:pPr>
        <w:ind w:left="720"/>
        <w:rPr>
          <w:rFonts w:ascii="Arial" w:hAnsi="Arial" w:cs="Arial"/>
          <w:b/>
          <w:bCs/>
          <w:sz w:val="24"/>
          <w:szCs w:val="24"/>
        </w:rPr>
      </w:pPr>
    </w:p>
    <w:p w:rsidR="00BC7826" w:rsidRPr="00DC670E" w:rsidRDefault="00BF2E56" w:rsidP="00BF2E56">
      <w:pPr>
        <w:rPr>
          <w:rFonts w:ascii="Arial" w:hAnsi="Arial" w:cs="Arial"/>
          <w:b/>
          <w:bCs/>
          <w:sz w:val="24"/>
          <w:szCs w:val="24"/>
        </w:rPr>
      </w:pPr>
      <w:proofErr w:type="gramStart"/>
      <w:r>
        <w:rPr>
          <w:rFonts w:ascii="Arial" w:hAnsi="Arial" w:cs="Arial"/>
          <w:b/>
          <w:bCs/>
          <w:sz w:val="24"/>
          <w:szCs w:val="24"/>
        </w:rPr>
        <w:t>2.</w:t>
      </w:r>
      <w:r w:rsidR="00BC7826" w:rsidRPr="00DC670E">
        <w:rPr>
          <w:rFonts w:ascii="Arial" w:hAnsi="Arial" w:cs="Arial"/>
          <w:b/>
          <w:bCs/>
          <w:sz w:val="24"/>
          <w:szCs w:val="24"/>
        </w:rPr>
        <w:t>e</w:t>
      </w:r>
      <w:proofErr w:type="gramEnd"/>
      <w:r w:rsidR="00BC7826" w:rsidRPr="00DC670E">
        <w:rPr>
          <w:rFonts w:ascii="Arial" w:hAnsi="Arial" w:cs="Arial"/>
          <w:b/>
          <w:bCs/>
          <w:sz w:val="24"/>
          <w:szCs w:val="24"/>
        </w:rPr>
        <w:t>. Water Quality</w:t>
      </w:r>
      <w:r w:rsidR="00DE5ABE" w:rsidRPr="00DC670E">
        <w:rPr>
          <w:rFonts w:ascii="Arial" w:hAnsi="Arial" w:cs="Arial"/>
          <w:b/>
          <w:bCs/>
          <w:sz w:val="24"/>
          <w:szCs w:val="24"/>
        </w:rPr>
        <w:t xml:space="preserve"> Data Collection and Compilation</w:t>
      </w:r>
    </w:p>
    <w:p w:rsidR="00BC7826" w:rsidRPr="00DC670E" w:rsidRDefault="00BC7826" w:rsidP="00BC7826">
      <w:pPr>
        <w:rPr>
          <w:rFonts w:ascii="Arial" w:hAnsi="Arial" w:cs="Arial"/>
          <w:sz w:val="24"/>
          <w:szCs w:val="24"/>
        </w:rPr>
      </w:pPr>
    </w:p>
    <w:p w:rsidR="0070640D" w:rsidRPr="00937213" w:rsidRDefault="0070640D" w:rsidP="00BC7826">
      <w:pPr>
        <w:rPr>
          <w:rFonts w:ascii="Arial" w:hAnsi="Arial" w:cs="Arial"/>
          <w:sz w:val="24"/>
          <w:szCs w:val="24"/>
        </w:rPr>
      </w:pPr>
      <w:r w:rsidRPr="00DC670E">
        <w:rPr>
          <w:rFonts w:ascii="Arial" w:hAnsi="Arial" w:cs="Arial"/>
          <w:color w:val="000000"/>
          <w:sz w:val="24"/>
          <w:szCs w:val="24"/>
        </w:rPr>
        <w:t>Primary water quality</w:t>
      </w:r>
      <w:r>
        <w:rPr>
          <w:rFonts w:ascii="Arial" w:hAnsi="Arial" w:cs="Arial"/>
          <w:color w:val="000000"/>
          <w:sz w:val="24"/>
          <w:szCs w:val="24"/>
        </w:rPr>
        <w:t xml:space="preserve"> factors of concern for steelhead in the </w:t>
      </w:r>
      <w:smartTag w:uri="urn:schemas-microsoft-com:office:smarttags" w:element="place">
        <w:smartTag w:uri="urn:schemas-microsoft-com:office:smarttags" w:element="PlaceName">
          <w:r>
            <w:rPr>
              <w:rFonts w:ascii="Arial" w:hAnsi="Arial" w:cs="Arial"/>
              <w:color w:val="000000"/>
              <w:sz w:val="24"/>
              <w:szCs w:val="24"/>
            </w:rPr>
            <w:t>Big Sur</w:t>
          </w:r>
        </w:smartTag>
        <w:r>
          <w:rPr>
            <w:rFonts w:ascii="Arial" w:hAnsi="Arial" w:cs="Arial"/>
            <w:color w:val="000000"/>
            <w:sz w:val="24"/>
            <w:szCs w:val="24"/>
          </w:rPr>
          <w:t xml:space="preserve"> </w:t>
        </w:r>
        <w:smartTag w:uri="urn:schemas-microsoft-com:office:smarttags" w:element="PlaceType">
          <w:r>
            <w:rPr>
              <w:rFonts w:ascii="Arial" w:hAnsi="Arial" w:cs="Arial"/>
              <w:color w:val="000000"/>
              <w:sz w:val="24"/>
              <w:szCs w:val="24"/>
            </w:rPr>
            <w:t>River</w:t>
          </w:r>
        </w:smartTag>
      </w:smartTag>
      <w:r>
        <w:rPr>
          <w:rFonts w:ascii="Arial" w:hAnsi="Arial" w:cs="Arial"/>
          <w:color w:val="000000"/>
          <w:sz w:val="24"/>
          <w:szCs w:val="24"/>
        </w:rPr>
        <w:t xml:space="preserve"> relate to food resource availability and </w:t>
      </w:r>
      <w:r w:rsidRPr="00937213">
        <w:rPr>
          <w:rFonts w:ascii="Arial" w:hAnsi="Arial" w:cs="Arial"/>
          <w:sz w:val="24"/>
          <w:szCs w:val="24"/>
        </w:rPr>
        <w:t>water temperature.  CCSE</w:t>
      </w:r>
      <w:r w:rsidR="00BC7826" w:rsidRPr="00937213">
        <w:rPr>
          <w:rFonts w:ascii="Arial" w:hAnsi="Arial" w:cs="Arial"/>
          <w:sz w:val="24"/>
          <w:szCs w:val="24"/>
        </w:rPr>
        <w:t xml:space="preserve"> will work with RCDMC to access </w:t>
      </w:r>
      <w:r w:rsidRPr="00937213">
        <w:rPr>
          <w:rFonts w:ascii="Arial" w:hAnsi="Arial" w:cs="Arial"/>
          <w:sz w:val="24"/>
          <w:szCs w:val="24"/>
        </w:rPr>
        <w:t xml:space="preserve">public and </w:t>
      </w:r>
      <w:r w:rsidR="00BC7826" w:rsidRPr="00937213">
        <w:rPr>
          <w:rFonts w:ascii="Arial" w:hAnsi="Arial" w:cs="Arial"/>
          <w:sz w:val="24"/>
          <w:szCs w:val="24"/>
        </w:rPr>
        <w:t xml:space="preserve">private property </w:t>
      </w:r>
      <w:r w:rsidRPr="00937213">
        <w:rPr>
          <w:rFonts w:ascii="Arial" w:hAnsi="Arial" w:cs="Arial"/>
          <w:sz w:val="24"/>
          <w:szCs w:val="24"/>
        </w:rPr>
        <w:t xml:space="preserve">sites </w:t>
      </w:r>
      <w:r w:rsidR="00BC7826" w:rsidRPr="00937213">
        <w:rPr>
          <w:rFonts w:ascii="Arial" w:hAnsi="Arial" w:cs="Arial"/>
          <w:sz w:val="24"/>
          <w:szCs w:val="24"/>
        </w:rPr>
        <w:t>to conduct Benthic Macroinvertebrate surveys in the low flow period of the grant time-frame. Existing habitat typing will be used to identify sample units. At least 5 sites will be sampled according to SWAMP Targeted Riffle Survey protocol. Samples will be identified according to SAFIT Level 1 protocol by a qualified lab.</w:t>
      </w:r>
      <w:r w:rsidRPr="00937213">
        <w:rPr>
          <w:rFonts w:ascii="Arial" w:hAnsi="Arial" w:cs="Arial"/>
          <w:sz w:val="24"/>
          <w:szCs w:val="24"/>
        </w:rPr>
        <w:t xml:space="preserve"> Stillwater Sciences will install continuously recording temperature </w:t>
      </w:r>
      <w:r w:rsidR="00A3271D">
        <w:rPr>
          <w:rFonts w:ascii="Arial" w:hAnsi="Arial" w:cs="Arial"/>
          <w:sz w:val="24"/>
          <w:szCs w:val="24"/>
        </w:rPr>
        <w:t>T</w:t>
      </w:r>
      <w:r w:rsidR="00A3271D" w:rsidRPr="00937213">
        <w:rPr>
          <w:rFonts w:ascii="Arial" w:hAnsi="Arial" w:cs="Arial"/>
          <w:sz w:val="24"/>
          <w:szCs w:val="24"/>
        </w:rPr>
        <w:t>idbit</w:t>
      </w:r>
      <w:r w:rsidR="00A3271D">
        <w:rPr>
          <w:rFonts w:ascii="Arial" w:hAnsi="Arial" w:cs="Arial"/>
          <w:sz w:val="24"/>
          <w:szCs w:val="24"/>
        </w:rPr>
        <w:t xml:space="preserve">™ underwater </w:t>
      </w:r>
      <w:proofErr w:type="spellStart"/>
      <w:r w:rsidR="00A3271D">
        <w:rPr>
          <w:rFonts w:ascii="Arial" w:hAnsi="Arial" w:cs="Arial"/>
          <w:sz w:val="24"/>
          <w:szCs w:val="24"/>
        </w:rPr>
        <w:t>dataloggers</w:t>
      </w:r>
      <w:proofErr w:type="spellEnd"/>
      <w:r w:rsidR="00A3271D" w:rsidRPr="00937213">
        <w:rPr>
          <w:rFonts w:ascii="Arial" w:hAnsi="Arial" w:cs="Arial"/>
          <w:sz w:val="24"/>
          <w:szCs w:val="24"/>
        </w:rPr>
        <w:t xml:space="preserve"> </w:t>
      </w:r>
      <w:r w:rsidRPr="00937213">
        <w:rPr>
          <w:rFonts w:ascii="Arial" w:hAnsi="Arial" w:cs="Arial"/>
          <w:sz w:val="24"/>
          <w:szCs w:val="24"/>
        </w:rPr>
        <w:t xml:space="preserve">in four locations upstream of the lagoon to allow us to track </w:t>
      </w:r>
      <w:r w:rsidR="00445465" w:rsidRPr="00937213">
        <w:rPr>
          <w:rFonts w:ascii="Arial" w:hAnsi="Arial" w:cs="Arial"/>
          <w:sz w:val="24"/>
          <w:szCs w:val="24"/>
        </w:rPr>
        <w:t xml:space="preserve">temperature patterns in the river, particularly as they relate to riparian corridor (i.e., shade) conditions. </w:t>
      </w:r>
    </w:p>
    <w:p w:rsidR="00937213" w:rsidRDefault="00937213" w:rsidP="00BC7826">
      <w:pPr>
        <w:rPr>
          <w:rFonts w:ascii="Arial" w:hAnsi="Arial" w:cs="Arial"/>
          <w:sz w:val="24"/>
          <w:szCs w:val="24"/>
        </w:rPr>
      </w:pPr>
    </w:p>
    <w:p w:rsidR="00BC7826" w:rsidRPr="00A3271D" w:rsidRDefault="00A3271D" w:rsidP="00BC7826">
      <w:pPr>
        <w:rPr>
          <w:rFonts w:ascii="Arial" w:hAnsi="Arial" w:cs="Arial"/>
          <w:sz w:val="24"/>
          <w:szCs w:val="24"/>
          <w:highlight w:val="yellow"/>
        </w:rPr>
      </w:pPr>
      <w:r w:rsidRPr="00A3271D">
        <w:rPr>
          <w:rFonts w:ascii="Arial" w:hAnsi="Arial" w:cs="Arial"/>
          <w:sz w:val="24"/>
          <w:szCs w:val="24"/>
        </w:rPr>
        <w:t xml:space="preserve">In addition, samples will be collected for bacteriological analysis of Total and Fecal </w:t>
      </w:r>
      <w:proofErr w:type="spellStart"/>
      <w:r w:rsidRPr="00A3271D">
        <w:rPr>
          <w:rFonts w:ascii="Arial" w:hAnsi="Arial" w:cs="Arial"/>
          <w:sz w:val="24"/>
          <w:szCs w:val="24"/>
        </w:rPr>
        <w:t>coliforms</w:t>
      </w:r>
      <w:proofErr w:type="spellEnd"/>
      <w:r w:rsidRPr="00A3271D">
        <w:rPr>
          <w:rFonts w:ascii="Arial" w:hAnsi="Arial" w:cs="Arial"/>
          <w:sz w:val="24"/>
          <w:szCs w:val="24"/>
        </w:rPr>
        <w:t xml:space="preserve"> during storm runoff events </w:t>
      </w:r>
      <w:r>
        <w:rPr>
          <w:rFonts w:ascii="Arial" w:hAnsi="Arial" w:cs="Arial"/>
          <w:sz w:val="24"/>
          <w:szCs w:val="24"/>
        </w:rPr>
        <w:t>and</w:t>
      </w:r>
      <w:r w:rsidRPr="00A3271D">
        <w:rPr>
          <w:rFonts w:ascii="Arial" w:hAnsi="Arial" w:cs="Arial"/>
          <w:sz w:val="24"/>
          <w:szCs w:val="24"/>
        </w:rPr>
        <w:t xml:space="preserve"> during the summer </w:t>
      </w:r>
      <w:proofErr w:type="spellStart"/>
      <w:r w:rsidRPr="00A3271D">
        <w:rPr>
          <w:rFonts w:ascii="Arial" w:hAnsi="Arial" w:cs="Arial"/>
          <w:sz w:val="24"/>
          <w:szCs w:val="24"/>
        </w:rPr>
        <w:t>baseflow</w:t>
      </w:r>
      <w:proofErr w:type="spellEnd"/>
      <w:r w:rsidRPr="00A3271D">
        <w:rPr>
          <w:rFonts w:ascii="Arial" w:hAnsi="Arial" w:cs="Arial"/>
          <w:sz w:val="24"/>
          <w:szCs w:val="24"/>
        </w:rPr>
        <w:t xml:space="preserve"> period. Single event samples will be coll</w:t>
      </w:r>
      <w:r>
        <w:rPr>
          <w:rFonts w:ascii="Arial" w:hAnsi="Arial" w:cs="Arial"/>
          <w:sz w:val="24"/>
          <w:szCs w:val="24"/>
        </w:rPr>
        <w:t xml:space="preserve">ected at two </w:t>
      </w:r>
      <w:r w:rsidRPr="00A3271D">
        <w:rPr>
          <w:rFonts w:ascii="Arial" w:hAnsi="Arial" w:cs="Arial"/>
          <w:sz w:val="24"/>
          <w:szCs w:val="24"/>
        </w:rPr>
        <w:t xml:space="preserve">sites near the </w:t>
      </w:r>
      <w:r>
        <w:rPr>
          <w:rFonts w:ascii="Arial" w:hAnsi="Arial" w:cs="Arial"/>
          <w:sz w:val="24"/>
          <w:szCs w:val="24"/>
        </w:rPr>
        <w:t xml:space="preserve">State Park </w:t>
      </w:r>
      <w:r w:rsidRPr="00A3271D">
        <w:rPr>
          <w:rFonts w:ascii="Arial" w:hAnsi="Arial" w:cs="Arial"/>
          <w:sz w:val="24"/>
          <w:szCs w:val="24"/>
        </w:rPr>
        <w:t>campg</w:t>
      </w:r>
      <w:r>
        <w:rPr>
          <w:rFonts w:ascii="Arial" w:hAnsi="Arial" w:cs="Arial"/>
          <w:sz w:val="24"/>
          <w:szCs w:val="24"/>
        </w:rPr>
        <w:t>r</w:t>
      </w:r>
      <w:r w:rsidRPr="00A3271D">
        <w:rPr>
          <w:rFonts w:ascii="Arial" w:hAnsi="Arial" w:cs="Arial"/>
          <w:sz w:val="24"/>
          <w:szCs w:val="24"/>
        </w:rPr>
        <w:t>ound</w:t>
      </w:r>
      <w:r>
        <w:rPr>
          <w:rFonts w:ascii="Arial" w:hAnsi="Arial" w:cs="Arial"/>
          <w:sz w:val="24"/>
          <w:szCs w:val="24"/>
        </w:rPr>
        <w:t>s</w:t>
      </w:r>
      <w:r w:rsidRPr="00A3271D">
        <w:rPr>
          <w:rFonts w:ascii="Arial" w:hAnsi="Arial" w:cs="Arial"/>
          <w:sz w:val="24"/>
          <w:szCs w:val="24"/>
        </w:rPr>
        <w:t xml:space="preserve"> and in the lagoon</w:t>
      </w:r>
      <w:r>
        <w:rPr>
          <w:rFonts w:ascii="Arial" w:hAnsi="Arial" w:cs="Arial"/>
          <w:sz w:val="24"/>
          <w:szCs w:val="24"/>
        </w:rPr>
        <w:t xml:space="preserve"> during 2</w:t>
      </w:r>
      <w:r w:rsidRPr="00A3271D">
        <w:rPr>
          <w:rFonts w:ascii="Arial" w:hAnsi="Arial" w:cs="Arial"/>
          <w:sz w:val="24"/>
          <w:szCs w:val="24"/>
        </w:rPr>
        <w:t xml:space="preserve"> storm events per year. In addition, a series of 5 samples </w:t>
      </w:r>
      <w:r>
        <w:rPr>
          <w:rFonts w:ascii="Arial" w:hAnsi="Arial" w:cs="Arial"/>
          <w:sz w:val="24"/>
          <w:szCs w:val="24"/>
        </w:rPr>
        <w:t xml:space="preserve">in a single 30-day period </w:t>
      </w:r>
      <w:r w:rsidRPr="00A3271D">
        <w:rPr>
          <w:rFonts w:ascii="Arial" w:hAnsi="Arial" w:cs="Arial"/>
          <w:sz w:val="24"/>
          <w:szCs w:val="24"/>
        </w:rPr>
        <w:t xml:space="preserve">will be collected </w:t>
      </w:r>
      <w:r>
        <w:rPr>
          <w:rFonts w:ascii="Arial" w:hAnsi="Arial" w:cs="Arial"/>
          <w:sz w:val="24"/>
          <w:szCs w:val="24"/>
        </w:rPr>
        <w:t>each</w:t>
      </w:r>
      <w:r w:rsidRPr="00A3271D">
        <w:rPr>
          <w:rFonts w:ascii="Arial" w:hAnsi="Arial" w:cs="Arial"/>
          <w:sz w:val="24"/>
          <w:szCs w:val="24"/>
        </w:rPr>
        <w:t xml:space="preserve"> summer at </w:t>
      </w:r>
      <w:r>
        <w:rPr>
          <w:rFonts w:ascii="Arial" w:hAnsi="Arial" w:cs="Arial"/>
          <w:sz w:val="24"/>
          <w:szCs w:val="24"/>
        </w:rPr>
        <w:t>the same two sites</w:t>
      </w:r>
      <w:r w:rsidRPr="00A3271D">
        <w:rPr>
          <w:rFonts w:ascii="Arial" w:hAnsi="Arial" w:cs="Arial"/>
          <w:sz w:val="24"/>
          <w:szCs w:val="24"/>
        </w:rPr>
        <w:t xml:space="preserve"> </w:t>
      </w:r>
      <w:r>
        <w:rPr>
          <w:rFonts w:ascii="Arial" w:hAnsi="Arial" w:cs="Arial"/>
          <w:sz w:val="24"/>
          <w:szCs w:val="24"/>
        </w:rPr>
        <w:t xml:space="preserve">in order to calculate a 30-day log mean. </w:t>
      </w:r>
      <w:r w:rsidR="0070640D" w:rsidRPr="00937213">
        <w:rPr>
          <w:rFonts w:ascii="Arial" w:hAnsi="Arial" w:cs="Arial"/>
          <w:sz w:val="24"/>
          <w:szCs w:val="24"/>
        </w:rPr>
        <w:t xml:space="preserve">We will incorporate </w:t>
      </w:r>
      <w:r w:rsidR="007C414E" w:rsidRPr="00937213">
        <w:rPr>
          <w:rFonts w:ascii="Arial" w:hAnsi="Arial" w:cs="Arial"/>
          <w:sz w:val="24"/>
          <w:szCs w:val="24"/>
        </w:rPr>
        <w:t xml:space="preserve">data from the </w:t>
      </w:r>
      <w:r w:rsidR="0070640D" w:rsidRPr="00937213">
        <w:rPr>
          <w:rFonts w:ascii="Arial" w:hAnsi="Arial" w:cs="Arial"/>
          <w:sz w:val="24"/>
          <w:szCs w:val="24"/>
        </w:rPr>
        <w:t>California Cooperative Ambient Water Monitoring Program (CCAMP)</w:t>
      </w:r>
      <w:r w:rsidR="007C414E" w:rsidRPr="00937213">
        <w:rPr>
          <w:rFonts w:ascii="Arial" w:hAnsi="Arial" w:cs="Arial"/>
          <w:sz w:val="24"/>
          <w:szCs w:val="24"/>
        </w:rPr>
        <w:t xml:space="preserve"> regarding other potential constituents of concern, as there are two monitoring sites in the project </w:t>
      </w:r>
      <w:r w:rsidR="007C414E" w:rsidRPr="00A3271D">
        <w:rPr>
          <w:rFonts w:ascii="Arial" w:hAnsi="Arial" w:cs="Arial"/>
          <w:sz w:val="24"/>
          <w:szCs w:val="24"/>
        </w:rPr>
        <w:t>area</w:t>
      </w:r>
      <w:r w:rsidR="00937213" w:rsidRPr="00A3271D">
        <w:rPr>
          <w:rFonts w:ascii="Arial" w:hAnsi="Arial" w:cs="Arial"/>
          <w:sz w:val="24"/>
          <w:szCs w:val="24"/>
        </w:rPr>
        <w:t>, although currently none are flagged on the CCAMP website as likely impacting steelhead</w:t>
      </w:r>
      <w:r w:rsidR="00BC7826" w:rsidRPr="00A3271D">
        <w:rPr>
          <w:rFonts w:ascii="Arial" w:hAnsi="Arial" w:cs="Arial"/>
          <w:sz w:val="24"/>
          <w:szCs w:val="24"/>
        </w:rPr>
        <w:t xml:space="preserve">. </w:t>
      </w:r>
    </w:p>
    <w:p w:rsidR="00BC7826" w:rsidRPr="00DC670E" w:rsidRDefault="00BC7826" w:rsidP="00BC7826">
      <w:pPr>
        <w:rPr>
          <w:rFonts w:ascii="Arial" w:hAnsi="Arial" w:cs="Arial"/>
          <w:sz w:val="24"/>
          <w:szCs w:val="24"/>
          <w:highlight w:val="yellow"/>
        </w:rPr>
      </w:pPr>
    </w:p>
    <w:p w:rsidR="00BC7826" w:rsidRPr="00DC670E" w:rsidRDefault="00937213" w:rsidP="00BC7826">
      <w:pPr>
        <w:rPr>
          <w:rFonts w:ascii="Arial" w:hAnsi="Arial" w:cs="Arial"/>
          <w:sz w:val="24"/>
          <w:szCs w:val="24"/>
        </w:rPr>
      </w:pPr>
      <w:r w:rsidRPr="00DC670E">
        <w:rPr>
          <w:rFonts w:ascii="Arial" w:hAnsi="Arial" w:cs="Arial"/>
          <w:sz w:val="24"/>
          <w:szCs w:val="24"/>
        </w:rPr>
        <w:t>The collected information will be synthesized and illustrated in a report to the Stakeholders Group to be incorporated into the larger planning process.</w:t>
      </w:r>
      <w:r w:rsidR="00BC7826" w:rsidRPr="00DC670E">
        <w:rPr>
          <w:rFonts w:ascii="Arial" w:hAnsi="Arial" w:cs="Arial"/>
          <w:sz w:val="24"/>
          <w:szCs w:val="24"/>
        </w:rPr>
        <w:t xml:space="preserve"> </w:t>
      </w:r>
    </w:p>
    <w:p w:rsidR="00BC7826" w:rsidRPr="00DC670E" w:rsidRDefault="00BC7826" w:rsidP="00BC7826">
      <w:pPr>
        <w:rPr>
          <w:rFonts w:ascii="Arial" w:hAnsi="Arial" w:cs="Arial"/>
          <w:sz w:val="24"/>
          <w:szCs w:val="24"/>
        </w:rPr>
      </w:pPr>
      <w:r w:rsidRPr="00DC670E">
        <w:rPr>
          <w:rFonts w:ascii="Arial" w:hAnsi="Arial" w:cs="Arial"/>
          <w:sz w:val="24"/>
          <w:szCs w:val="24"/>
        </w:rPr>
        <w:t xml:space="preserve"> </w:t>
      </w:r>
    </w:p>
    <w:p w:rsidR="005364D4" w:rsidRPr="00DC670E" w:rsidRDefault="00BF2E56" w:rsidP="00BF2E56">
      <w:pPr>
        <w:rPr>
          <w:rFonts w:ascii="Arial" w:hAnsi="Arial" w:cs="Arial"/>
          <w:b/>
          <w:bCs/>
          <w:sz w:val="24"/>
          <w:szCs w:val="24"/>
        </w:rPr>
      </w:pPr>
      <w:proofErr w:type="gramStart"/>
      <w:r>
        <w:rPr>
          <w:rFonts w:ascii="Arial" w:hAnsi="Arial" w:cs="Arial"/>
          <w:b/>
          <w:bCs/>
          <w:sz w:val="24"/>
          <w:szCs w:val="24"/>
        </w:rPr>
        <w:t>2.</w:t>
      </w:r>
      <w:r w:rsidR="005364D4" w:rsidRPr="00DC670E">
        <w:rPr>
          <w:rFonts w:ascii="Arial" w:hAnsi="Arial" w:cs="Arial"/>
          <w:b/>
          <w:bCs/>
          <w:sz w:val="24"/>
          <w:szCs w:val="24"/>
        </w:rPr>
        <w:t>f</w:t>
      </w:r>
      <w:proofErr w:type="gramEnd"/>
      <w:r w:rsidR="005364D4" w:rsidRPr="00DC670E">
        <w:rPr>
          <w:rFonts w:ascii="Arial" w:hAnsi="Arial" w:cs="Arial"/>
          <w:b/>
          <w:bCs/>
          <w:sz w:val="24"/>
          <w:szCs w:val="24"/>
        </w:rPr>
        <w:t xml:space="preserve">. Noxious Weeds </w:t>
      </w:r>
      <w:r w:rsidR="00DE5ABE" w:rsidRPr="00DC670E">
        <w:rPr>
          <w:rFonts w:ascii="Arial" w:hAnsi="Arial" w:cs="Arial"/>
          <w:b/>
          <w:bCs/>
          <w:sz w:val="24"/>
          <w:szCs w:val="24"/>
        </w:rPr>
        <w:t>Mapping</w:t>
      </w:r>
    </w:p>
    <w:p w:rsidR="005364D4" w:rsidRPr="00DC670E" w:rsidRDefault="005364D4" w:rsidP="005364D4">
      <w:pPr>
        <w:rPr>
          <w:rFonts w:ascii="Arial" w:hAnsi="Arial" w:cs="Arial"/>
          <w:sz w:val="24"/>
          <w:szCs w:val="24"/>
        </w:rPr>
      </w:pPr>
    </w:p>
    <w:p w:rsidR="005364D4" w:rsidRDefault="005364D4" w:rsidP="005364D4">
      <w:pPr>
        <w:rPr>
          <w:rFonts w:ascii="Arial" w:hAnsi="Arial" w:cs="Arial"/>
          <w:sz w:val="24"/>
          <w:szCs w:val="24"/>
        </w:rPr>
      </w:pPr>
      <w:r w:rsidRPr="00DC670E">
        <w:rPr>
          <w:rFonts w:ascii="Arial" w:hAnsi="Arial" w:cs="Arial"/>
          <w:color w:val="000000"/>
          <w:sz w:val="24"/>
          <w:szCs w:val="24"/>
        </w:rPr>
        <w:t xml:space="preserve">RCDMC </w:t>
      </w:r>
      <w:r w:rsidR="007D2A3E" w:rsidRPr="00DC670E">
        <w:rPr>
          <w:rFonts w:ascii="Arial" w:hAnsi="Arial" w:cs="Arial"/>
          <w:color w:val="000000"/>
          <w:sz w:val="24"/>
          <w:szCs w:val="24"/>
        </w:rPr>
        <w:t>will coordinate with State Parks personnel to map priority noxious weed populations in the riparian corridor as well as upland</w:t>
      </w:r>
      <w:r w:rsidR="007D2A3E">
        <w:rPr>
          <w:rFonts w:ascii="Arial" w:hAnsi="Arial" w:cs="Arial"/>
          <w:color w:val="000000"/>
          <w:sz w:val="24"/>
          <w:szCs w:val="24"/>
        </w:rPr>
        <w:t xml:space="preserve"> areas. This mapping will augment current State Parks weed inventory efforts to cover species that have yet to be mapped but which are known as present in the watershed. To support this, State Parks is </w:t>
      </w:r>
      <w:r w:rsidR="007D2A3E" w:rsidRPr="00CC26C2">
        <w:rPr>
          <w:rFonts w:ascii="Arial" w:hAnsi="Arial" w:cs="Arial"/>
          <w:color w:val="000000"/>
          <w:sz w:val="24"/>
          <w:szCs w:val="24"/>
        </w:rPr>
        <w:t>contributing use of a Trimble ‘Juno’ GPS unit and one week of staff time for initial orientation to the unit and software and mapping assistance in the field. Priority weeds targeted under this survey include</w:t>
      </w:r>
      <w:r w:rsidR="00CC26C2">
        <w:rPr>
          <w:rFonts w:ascii="Arial" w:hAnsi="Arial" w:cs="Arial"/>
          <w:color w:val="000000"/>
          <w:sz w:val="24"/>
          <w:szCs w:val="24"/>
        </w:rPr>
        <w:t>: panic veldt grass (</w:t>
      </w:r>
      <w:proofErr w:type="spellStart"/>
      <w:r w:rsidR="00CC26C2" w:rsidRPr="00CC26C2">
        <w:rPr>
          <w:rFonts w:ascii="Arial" w:hAnsi="Arial" w:cs="Arial"/>
          <w:i/>
          <w:color w:val="000000"/>
          <w:sz w:val="24"/>
          <w:szCs w:val="24"/>
        </w:rPr>
        <w:t>Ehrharta</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erecta</w:t>
      </w:r>
      <w:proofErr w:type="spellEnd"/>
      <w:r w:rsidR="00CC26C2">
        <w:rPr>
          <w:rFonts w:ascii="Arial" w:hAnsi="Arial" w:cs="Arial"/>
          <w:color w:val="000000"/>
          <w:sz w:val="24"/>
          <w:szCs w:val="24"/>
        </w:rPr>
        <w:t>), sticky eupatorium (</w:t>
      </w:r>
      <w:proofErr w:type="spellStart"/>
      <w:r w:rsidR="00CC26C2" w:rsidRPr="00CC26C2">
        <w:rPr>
          <w:rFonts w:ascii="Arial" w:hAnsi="Arial" w:cs="Arial"/>
          <w:i/>
          <w:color w:val="000000"/>
          <w:sz w:val="24"/>
          <w:szCs w:val="24"/>
        </w:rPr>
        <w:t>Ageratina</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adenophora</w:t>
      </w:r>
      <w:proofErr w:type="spellEnd"/>
      <w:r w:rsidR="00CC26C2">
        <w:rPr>
          <w:rFonts w:ascii="Arial" w:hAnsi="Arial" w:cs="Arial"/>
          <w:color w:val="000000"/>
          <w:sz w:val="24"/>
          <w:szCs w:val="24"/>
        </w:rPr>
        <w:t>), poison hemlock (</w:t>
      </w:r>
      <w:r w:rsidR="00CC26C2" w:rsidRPr="00CC26C2">
        <w:rPr>
          <w:rFonts w:ascii="Arial" w:hAnsi="Arial" w:cs="Arial"/>
          <w:i/>
          <w:color w:val="000000"/>
          <w:sz w:val="24"/>
          <w:szCs w:val="24"/>
        </w:rPr>
        <w:t xml:space="preserve">Conium </w:t>
      </w:r>
      <w:proofErr w:type="spellStart"/>
      <w:r w:rsidR="00CC26C2" w:rsidRPr="00CC26C2">
        <w:rPr>
          <w:rFonts w:ascii="Arial" w:hAnsi="Arial" w:cs="Arial"/>
          <w:i/>
          <w:color w:val="000000"/>
          <w:sz w:val="24"/>
          <w:szCs w:val="24"/>
        </w:rPr>
        <w:t>maculatum</w:t>
      </w:r>
      <w:proofErr w:type="spellEnd"/>
      <w:r w:rsidR="00CC26C2">
        <w:rPr>
          <w:rFonts w:ascii="Arial" w:hAnsi="Arial" w:cs="Arial"/>
          <w:color w:val="000000"/>
          <w:sz w:val="24"/>
          <w:szCs w:val="24"/>
        </w:rPr>
        <w:t>), Italian thistle (</w:t>
      </w:r>
      <w:proofErr w:type="spellStart"/>
      <w:r w:rsidR="00CC26C2" w:rsidRPr="00CC26C2">
        <w:rPr>
          <w:rFonts w:ascii="Arial" w:hAnsi="Arial" w:cs="Arial"/>
          <w:i/>
          <w:color w:val="000000"/>
          <w:sz w:val="24"/>
          <w:szCs w:val="24"/>
        </w:rPr>
        <w:t>Carduus</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pycnocephalus</w:t>
      </w:r>
      <w:proofErr w:type="spellEnd"/>
      <w:r w:rsidR="00CC26C2">
        <w:rPr>
          <w:rFonts w:ascii="Arial" w:hAnsi="Arial" w:cs="Arial"/>
          <w:color w:val="000000"/>
          <w:sz w:val="24"/>
          <w:szCs w:val="24"/>
        </w:rPr>
        <w:t>), bull thistle (</w:t>
      </w:r>
      <w:proofErr w:type="spellStart"/>
      <w:r w:rsidR="00CC26C2" w:rsidRPr="00CC26C2">
        <w:rPr>
          <w:rFonts w:ascii="Arial" w:hAnsi="Arial" w:cs="Arial"/>
          <w:i/>
          <w:color w:val="000000"/>
          <w:sz w:val="24"/>
          <w:szCs w:val="24"/>
        </w:rPr>
        <w:t>Circium</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vulgare</w:t>
      </w:r>
      <w:proofErr w:type="spellEnd"/>
      <w:r w:rsidR="00CC26C2">
        <w:rPr>
          <w:rFonts w:ascii="Arial" w:hAnsi="Arial" w:cs="Arial"/>
          <w:color w:val="000000"/>
          <w:sz w:val="24"/>
          <w:szCs w:val="24"/>
        </w:rPr>
        <w:t>), milk thistle (</w:t>
      </w:r>
      <w:proofErr w:type="spellStart"/>
      <w:r w:rsidR="00CC26C2" w:rsidRPr="00CC26C2">
        <w:rPr>
          <w:rFonts w:ascii="Arial" w:hAnsi="Arial" w:cs="Arial"/>
          <w:i/>
          <w:color w:val="000000"/>
          <w:sz w:val="24"/>
          <w:szCs w:val="24"/>
        </w:rPr>
        <w:t>Silybum</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marianum</w:t>
      </w:r>
      <w:proofErr w:type="spellEnd"/>
      <w:r w:rsidR="00CC26C2">
        <w:rPr>
          <w:rFonts w:ascii="Arial" w:hAnsi="Arial" w:cs="Arial"/>
          <w:color w:val="000000"/>
          <w:sz w:val="24"/>
          <w:szCs w:val="24"/>
        </w:rPr>
        <w:t>), Himalayan blackberry (</w:t>
      </w:r>
      <w:proofErr w:type="spellStart"/>
      <w:r w:rsidR="00CC26C2" w:rsidRPr="00CC26C2">
        <w:rPr>
          <w:rFonts w:ascii="Arial" w:hAnsi="Arial" w:cs="Arial"/>
          <w:i/>
          <w:color w:val="000000"/>
          <w:sz w:val="24"/>
          <w:szCs w:val="24"/>
        </w:rPr>
        <w:t>Rubus</w:t>
      </w:r>
      <w:proofErr w:type="spellEnd"/>
      <w:r w:rsidR="00CC26C2" w:rsidRPr="00CC26C2">
        <w:rPr>
          <w:rFonts w:ascii="Arial" w:hAnsi="Arial" w:cs="Arial"/>
          <w:i/>
          <w:color w:val="000000"/>
          <w:sz w:val="24"/>
          <w:szCs w:val="24"/>
        </w:rPr>
        <w:t xml:space="preserve"> discolor</w:t>
      </w:r>
      <w:r w:rsidR="00CC26C2">
        <w:rPr>
          <w:rFonts w:ascii="Arial" w:hAnsi="Arial" w:cs="Arial"/>
          <w:color w:val="000000"/>
          <w:sz w:val="24"/>
          <w:szCs w:val="24"/>
        </w:rPr>
        <w:t>), forget-me-not (</w:t>
      </w:r>
      <w:proofErr w:type="spellStart"/>
      <w:r w:rsidR="00CC26C2" w:rsidRPr="00CC26C2">
        <w:rPr>
          <w:rFonts w:ascii="Arial" w:hAnsi="Arial" w:cs="Arial"/>
          <w:i/>
          <w:color w:val="000000"/>
          <w:sz w:val="24"/>
          <w:szCs w:val="24"/>
        </w:rPr>
        <w:t>Myosotis</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latifolia</w:t>
      </w:r>
      <w:proofErr w:type="spellEnd"/>
      <w:r w:rsidR="00CC26C2">
        <w:rPr>
          <w:rFonts w:ascii="Arial" w:hAnsi="Arial" w:cs="Arial"/>
          <w:color w:val="000000"/>
          <w:sz w:val="24"/>
          <w:szCs w:val="24"/>
        </w:rPr>
        <w:t>), French broom (</w:t>
      </w:r>
      <w:proofErr w:type="spellStart"/>
      <w:r w:rsidR="00CC26C2" w:rsidRPr="00CC26C2">
        <w:rPr>
          <w:rFonts w:ascii="Arial" w:hAnsi="Arial" w:cs="Arial"/>
          <w:i/>
          <w:color w:val="000000"/>
          <w:sz w:val="24"/>
          <w:szCs w:val="24"/>
        </w:rPr>
        <w:t>Genista</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monspessulana</w:t>
      </w:r>
      <w:proofErr w:type="spellEnd"/>
      <w:r w:rsidR="00CC26C2">
        <w:rPr>
          <w:rFonts w:ascii="Arial" w:hAnsi="Arial" w:cs="Arial"/>
          <w:color w:val="000000"/>
          <w:sz w:val="24"/>
          <w:szCs w:val="24"/>
        </w:rPr>
        <w:t>) and Harding grass (</w:t>
      </w:r>
      <w:proofErr w:type="spellStart"/>
      <w:r w:rsidR="00CC26C2" w:rsidRPr="00CC26C2">
        <w:rPr>
          <w:rFonts w:ascii="Arial" w:hAnsi="Arial" w:cs="Arial"/>
          <w:i/>
          <w:color w:val="000000"/>
          <w:sz w:val="24"/>
          <w:szCs w:val="24"/>
        </w:rPr>
        <w:t>Phalaris</w:t>
      </w:r>
      <w:proofErr w:type="spellEnd"/>
      <w:r w:rsidR="00CC26C2" w:rsidRPr="00CC26C2">
        <w:rPr>
          <w:rFonts w:ascii="Arial" w:hAnsi="Arial" w:cs="Arial"/>
          <w:i/>
          <w:color w:val="000000"/>
          <w:sz w:val="24"/>
          <w:szCs w:val="24"/>
        </w:rPr>
        <w:t xml:space="preserve"> </w:t>
      </w:r>
      <w:proofErr w:type="spellStart"/>
      <w:r w:rsidR="00CC26C2" w:rsidRPr="00CC26C2">
        <w:rPr>
          <w:rFonts w:ascii="Arial" w:hAnsi="Arial" w:cs="Arial"/>
          <w:i/>
          <w:color w:val="000000"/>
          <w:sz w:val="24"/>
          <w:szCs w:val="24"/>
        </w:rPr>
        <w:t>aquatica</w:t>
      </w:r>
      <w:proofErr w:type="spellEnd"/>
      <w:r w:rsidR="00CC26C2">
        <w:rPr>
          <w:rFonts w:ascii="Arial" w:hAnsi="Arial" w:cs="Arial"/>
          <w:color w:val="000000"/>
          <w:sz w:val="24"/>
          <w:szCs w:val="24"/>
        </w:rPr>
        <w:t>).</w:t>
      </w:r>
      <w:r w:rsidR="00CC26C2" w:rsidRPr="00CC26C2">
        <w:rPr>
          <w:rFonts w:ascii="Arial" w:hAnsi="Arial" w:cs="Arial"/>
          <w:color w:val="000000"/>
          <w:sz w:val="24"/>
          <w:szCs w:val="24"/>
        </w:rPr>
        <w:t> </w:t>
      </w:r>
      <w:r w:rsidR="007D2A3E" w:rsidRPr="00CC26C2">
        <w:rPr>
          <w:rFonts w:ascii="Arial" w:hAnsi="Arial" w:cs="Arial"/>
          <w:color w:val="000000"/>
          <w:sz w:val="24"/>
          <w:szCs w:val="24"/>
        </w:rPr>
        <w:t>Weed populations will be mapped as polygons and points with relative population densities on</w:t>
      </w:r>
      <w:r w:rsidR="007D2A3E">
        <w:rPr>
          <w:rFonts w:ascii="Arial" w:hAnsi="Arial" w:cs="Arial"/>
          <w:color w:val="000000"/>
          <w:sz w:val="24"/>
          <w:szCs w:val="24"/>
        </w:rPr>
        <w:t xml:space="preserve"> both public and private lands where access has been granted.</w:t>
      </w:r>
    </w:p>
    <w:p w:rsidR="007D2A3E" w:rsidRDefault="007D2A3E" w:rsidP="005364D4">
      <w:pPr>
        <w:rPr>
          <w:rFonts w:ascii="Arial" w:hAnsi="Arial" w:cs="Arial"/>
          <w:sz w:val="24"/>
          <w:szCs w:val="24"/>
        </w:rPr>
      </w:pPr>
    </w:p>
    <w:p w:rsidR="007D2A3E" w:rsidRPr="00DC670E" w:rsidRDefault="007D2A3E" w:rsidP="005364D4">
      <w:pPr>
        <w:rPr>
          <w:rFonts w:ascii="Arial" w:hAnsi="Arial" w:cs="Arial"/>
          <w:sz w:val="24"/>
          <w:szCs w:val="24"/>
        </w:rPr>
      </w:pPr>
      <w:r>
        <w:rPr>
          <w:rFonts w:ascii="Arial" w:hAnsi="Arial" w:cs="Arial"/>
          <w:sz w:val="24"/>
          <w:szCs w:val="24"/>
        </w:rPr>
        <w:t xml:space="preserve">The collected information will </w:t>
      </w:r>
      <w:r w:rsidRPr="00DC670E">
        <w:rPr>
          <w:rFonts w:ascii="Arial" w:hAnsi="Arial" w:cs="Arial"/>
          <w:sz w:val="24"/>
          <w:szCs w:val="24"/>
        </w:rPr>
        <w:t>be synthesized and illustrated in a report to the Stakeholders Group to be incorporated into the larger planning process.</w:t>
      </w:r>
    </w:p>
    <w:p w:rsidR="005364D4" w:rsidRPr="00DC670E" w:rsidRDefault="005364D4" w:rsidP="005364D4">
      <w:pPr>
        <w:rPr>
          <w:rFonts w:ascii="Arial" w:hAnsi="Arial" w:cs="Arial"/>
          <w:sz w:val="24"/>
          <w:szCs w:val="24"/>
        </w:rPr>
      </w:pPr>
    </w:p>
    <w:p w:rsidR="00BC7826" w:rsidRDefault="00BF2E56" w:rsidP="00BF2E56">
      <w:pPr>
        <w:rPr>
          <w:rFonts w:ascii="Arial" w:hAnsi="Arial" w:cs="Arial"/>
          <w:b/>
          <w:bCs/>
          <w:sz w:val="24"/>
          <w:szCs w:val="24"/>
        </w:rPr>
      </w:pPr>
      <w:proofErr w:type="gramStart"/>
      <w:r>
        <w:rPr>
          <w:rFonts w:ascii="Arial" w:hAnsi="Arial" w:cs="Arial"/>
          <w:b/>
          <w:bCs/>
          <w:sz w:val="24"/>
          <w:szCs w:val="24"/>
        </w:rPr>
        <w:lastRenderedPageBreak/>
        <w:t>2.</w:t>
      </w:r>
      <w:r w:rsidR="005364D4" w:rsidRPr="00DC670E">
        <w:rPr>
          <w:rFonts w:ascii="Arial" w:hAnsi="Arial" w:cs="Arial"/>
          <w:b/>
          <w:bCs/>
          <w:sz w:val="24"/>
          <w:szCs w:val="24"/>
        </w:rPr>
        <w:t>g</w:t>
      </w:r>
      <w:proofErr w:type="gramEnd"/>
      <w:r w:rsidR="00BC7826" w:rsidRPr="00DC670E">
        <w:rPr>
          <w:rFonts w:ascii="Arial" w:hAnsi="Arial" w:cs="Arial"/>
          <w:b/>
          <w:bCs/>
          <w:sz w:val="24"/>
          <w:szCs w:val="24"/>
        </w:rPr>
        <w:t>. Steelhead Limiting Factors</w:t>
      </w:r>
    </w:p>
    <w:p w:rsidR="00DC670E" w:rsidRPr="00DC670E" w:rsidRDefault="00DC670E" w:rsidP="00BC7826">
      <w:pPr>
        <w:ind w:left="720"/>
        <w:rPr>
          <w:rFonts w:ascii="Arial" w:hAnsi="Arial" w:cs="Arial"/>
          <w:b/>
          <w:bCs/>
          <w:sz w:val="24"/>
          <w:szCs w:val="24"/>
        </w:rPr>
      </w:pPr>
    </w:p>
    <w:p w:rsidR="00BC7826" w:rsidRPr="00DD457B" w:rsidRDefault="00BC7826" w:rsidP="00BC7826">
      <w:pPr>
        <w:rPr>
          <w:rFonts w:ascii="Arial" w:hAnsi="Arial" w:cs="Arial"/>
          <w:sz w:val="24"/>
          <w:szCs w:val="24"/>
        </w:rPr>
      </w:pPr>
      <w:r w:rsidRPr="00DC670E">
        <w:rPr>
          <w:rFonts w:ascii="Arial" w:hAnsi="Arial" w:cs="Arial"/>
          <w:sz w:val="24"/>
          <w:szCs w:val="24"/>
        </w:rPr>
        <w:t>Stillwater Sciences will use a limiting</w:t>
      </w:r>
      <w:r w:rsidRPr="00DD457B">
        <w:rPr>
          <w:rFonts w:ascii="Arial" w:hAnsi="Arial" w:cs="Arial"/>
          <w:sz w:val="24"/>
          <w:szCs w:val="24"/>
        </w:rPr>
        <w:t xml:space="preserve"> factors analysis (LFA) approach to prioritize the likely causes of adverse impacts to the steelhead population in the </w:t>
      </w:r>
      <w:smartTag w:uri="urn:schemas-microsoft-com:office:smarttags" w:element="place">
        <w:smartTag w:uri="urn:schemas-microsoft-com:office:smarttags" w:element="PlaceName">
          <w:r w:rsidRPr="00DD457B">
            <w:rPr>
              <w:rFonts w:ascii="Arial" w:hAnsi="Arial" w:cs="Arial"/>
              <w:sz w:val="24"/>
              <w:szCs w:val="24"/>
            </w:rPr>
            <w:t>Big Sur</w:t>
          </w:r>
        </w:smartTag>
        <w:r w:rsidRPr="00DD457B">
          <w:rPr>
            <w:rFonts w:ascii="Arial" w:hAnsi="Arial" w:cs="Arial"/>
            <w:sz w:val="24"/>
            <w:szCs w:val="24"/>
          </w:rPr>
          <w:t xml:space="preserve"> </w:t>
        </w:r>
        <w:smartTag w:uri="urn:schemas-microsoft-com:office:smarttags" w:element="PlaceType">
          <w:r w:rsidRPr="00DD457B">
            <w:rPr>
              <w:rFonts w:ascii="Arial" w:hAnsi="Arial" w:cs="Arial"/>
              <w:sz w:val="24"/>
              <w:szCs w:val="24"/>
            </w:rPr>
            <w:t>River</w:t>
          </w:r>
        </w:smartTag>
      </w:smartTag>
      <w:r w:rsidRPr="00DD457B">
        <w:rPr>
          <w:rFonts w:ascii="Arial" w:hAnsi="Arial" w:cs="Arial"/>
          <w:sz w:val="24"/>
          <w:szCs w:val="24"/>
        </w:rPr>
        <w:t xml:space="preserve"> watershed. This will be done to identify specific restoration and management actions that can be taken to address the limiting factors, as well as recommendations for focused studies that may be needed to further refine the understanding of limiting factors. An LFA integrates the effects of habitat carrying capacity and density-independent mortality (i.e., sources of mortality such as water temperature or disease with effects that are not dependent on the density of the population) across the entire life cycle to determine mechanisms regulating population growt</w:t>
      </w:r>
      <w:r>
        <w:rPr>
          <w:rFonts w:ascii="Arial" w:hAnsi="Arial" w:cs="Arial"/>
          <w:sz w:val="24"/>
          <w:szCs w:val="24"/>
        </w:rPr>
        <w:t>h. Stillwater has used this approach successfully in a number of other California coastal watersheds to identify those factors that are limiting stee</w:t>
      </w:r>
      <w:r w:rsidR="00E20EC6">
        <w:rPr>
          <w:rFonts w:ascii="Arial" w:hAnsi="Arial" w:cs="Arial"/>
          <w:sz w:val="24"/>
          <w:szCs w:val="24"/>
        </w:rPr>
        <w:t>l</w:t>
      </w:r>
      <w:r>
        <w:rPr>
          <w:rFonts w:ascii="Arial" w:hAnsi="Arial" w:cs="Arial"/>
          <w:sz w:val="24"/>
          <w:szCs w:val="24"/>
        </w:rPr>
        <w:t>head population size, the actions in the watershed that are contributing to those factors, and measures that can be taken to effectively address those factors.</w:t>
      </w:r>
    </w:p>
    <w:p w:rsidR="00BC7826" w:rsidRPr="002306DC" w:rsidRDefault="00BC7826" w:rsidP="00BC7826">
      <w:pPr>
        <w:rPr>
          <w:rFonts w:ascii="Arial" w:hAnsi="Arial" w:cs="Arial"/>
          <w:sz w:val="24"/>
          <w:szCs w:val="24"/>
        </w:rPr>
      </w:pPr>
    </w:p>
    <w:p w:rsidR="00BC7826" w:rsidRPr="002306DC" w:rsidRDefault="00BF2E56" w:rsidP="00BF2E56">
      <w:pPr>
        <w:ind w:firstLine="360"/>
        <w:rPr>
          <w:rFonts w:ascii="Arial" w:hAnsi="Arial" w:cs="Arial"/>
          <w:i/>
          <w:iCs/>
          <w:sz w:val="24"/>
          <w:szCs w:val="24"/>
        </w:rPr>
      </w:pPr>
      <w:proofErr w:type="gramStart"/>
      <w:r>
        <w:rPr>
          <w:rFonts w:ascii="Arial" w:hAnsi="Arial" w:cs="Arial"/>
          <w:i/>
          <w:iCs/>
          <w:sz w:val="24"/>
          <w:szCs w:val="24"/>
        </w:rPr>
        <w:t>2.g.</w:t>
      </w:r>
      <w:r w:rsidR="00BC7826" w:rsidRPr="002306DC">
        <w:rPr>
          <w:rFonts w:ascii="Arial" w:hAnsi="Arial" w:cs="Arial"/>
          <w:i/>
          <w:iCs/>
          <w:sz w:val="24"/>
          <w:szCs w:val="24"/>
        </w:rPr>
        <w:t>i</w:t>
      </w:r>
      <w:proofErr w:type="gramEnd"/>
      <w:r w:rsidR="00BC7826" w:rsidRPr="002306DC">
        <w:rPr>
          <w:rFonts w:ascii="Arial" w:hAnsi="Arial" w:cs="Arial"/>
          <w:i/>
          <w:iCs/>
          <w:sz w:val="24"/>
          <w:szCs w:val="24"/>
        </w:rPr>
        <w:t>. Summarize existing fishery data</w:t>
      </w:r>
    </w:p>
    <w:p w:rsidR="00BC7826" w:rsidRDefault="00BC7826" w:rsidP="00BC7826">
      <w:pPr>
        <w:spacing w:before="120" w:after="120"/>
        <w:rPr>
          <w:rFonts w:ascii="Arial" w:hAnsi="Arial" w:cs="Arial"/>
          <w:sz w:val="24"/>
          <w:szCs w:val="24"/>
        </w:rPr>
      </w:pPr>
      <w:r>
        <w:rPr>
          <w:rFonts w:ascii="Arial" w:hAnsi="Arial" w:cs="Arial"/>
          <w:sz w:val="24"/>
          <w:szCs w:val="24"/>
        </w:rPr>
        <w:t>There is an abundance of steelhead population and habitat assessment information to draw upon for the LFA (e.g., the State Parks steelhead enhancement plan and DFG work by R. Titus, J. Nelson, and R. Holmes). In addition, by the time this LFA is underway it is likely that additional relevant information will be made available as a result of the June 2011 water rights hearing for the river (e.g., more detailed data from R. Titus and R. Holmes). The r</w:t>
      </w:r>
      <w:r w:rsidRPr="002306DC">
        <w:rPr>
          <w:rFonts w:ascii="Arial" w:hAnsi="Arial" w:cs="Arial"/>
          <w:sz w:val="24"/>
          <w:szCs w:val="24"/>
        </w:rPr>
        <w:t xml:space="preserve">esults of </w:t>
      </w:r>
      <w:r>
        <w:rPr>
          <w:rFonts w:ascii="Arial" w:hAnsi="Arial" w:cs="Arial"/>
          <w:sz w:val="24"/>
          <w:szCs w:val="24"/>
        </w:rPr>
        <w:t xml:space="preserve">this </w:t>
      </w:r>
      <w:r w:rsidRPr="002306DC">
        <w:rPr>
          <w:rFonts w:ascii="Arial" w:hAnsi="Arial" w:cs="Arial"/>
          <w:sz w:val="24"/>
          <w:szCs w:val="24"/>
        </w:rPr>
        <w:t xml:space="preserve">previous </w:t>
      </w:r>
      <w:r>
        <w:rPr>
          <w:rFonts w:ascii="Arial" w:hAnsi="Arial" w:cs="Arial"/>
          <w:sz w:val="24"/>
          <w:szCs w:val="24"/>
        </w:rPr>
        <w:t xml:space="preserve">work </w:t>
      </w:r>
      <w:r w:rsidRPr="002306DC">
        <w:rPr>
          <w:rFonts w:ascii="Arial" w:hAnsi="Arial" w:cs="Arial"/>
          <w:sz w:val="24"/>
          <w:szCs w:val="24"/>
        </w:rPr>
        <w:t xml:space="preserve">will be summarized to identify trends in steelhead </w:t>
      </w:r>
      <w:r>
        <w:rPr>
          <w:rFonts w:ascii="Arial" w:hAnsi="Arial" w:cs="Arial"/>
          <w:sz w:val="24"/>
          <w:szCs w:val="24"/>
        </w:rPr>
        <w:t xml:space="preserve">population (by age class, if possible) and </w:t>
      </w:r>
      <w:r w:rsidRPr="002306DC">
        <w:rPr>
          <w:rFonts w:ascii="Arial" w:hAnsi="Arial" w:cs="Arial"/>
          <w:sz w:val="24"/>
          <w:szCs w:val="24"/>
        </w:rPr>
        <w:t xml:space="preserve">habitat conditions. </w:t>
      </w:r>
    </w:p>
    <w:p w:rsidR="00BC7826" w:rsidRDefault="00BF2E56" w:rsidP="00BF2E56">
      <w:pPr>
        <w:ind w:firstLine="360"/>
        <w:rPr>
          <w:rFonts w:ascii="Arial" w:hAnsi="Arial" w:cs="Arial"/>
          <w:i/>
          <w:iCs/>
          <w:sz w:val="24"/>
          <w:szCs w:val="24"/>
        </w:rPr>
      </w:pPr>
      <w:proofErr w:type="gramStart"/>
      <w:r>
        <w:rPr>
          <w:rFonts w:ascii="Arial" w:hAnsi="Arial" w:cs="Arial"/>
          <w:i/>
          <w:iCs/>
          <w:sz w:val="24"/>
          <w:szCs w:val="24"/>
        </w:rPr>
        <w:t>2.g.</w:t>
      </w:r>
      <w:r w:rsidR="00BC7826">
        <w:rPr>
          <w:rFonts w:ascii="Arial" w:hAnsi="Arial" w:cs="Arial"/>
          <w:i/>
          <w:iCs/>
          <w:sz w:val="24"/>
          <w:szCs w:val="24"/>
        </w:rPr>
        <w:t>ii</w:t>
      </w:r>
      <w:proofErr w:type="gramEnd"/>
      <w:r w:rsidR="00BC7826" w:rsidRPr="002306DC">
        <w:rPr>
          <w:rFonts w:ascii="Arial" w:hAnsi="Arial" w:cs="Arial"/>
          <w:i/>
          <w:iCs/>
          <w:sz w:val="24"/>
          <w:szCs w:val="24"/>
        </w:rPr>
        <w:t xml:space="preserve">. Develop conceptual model of steelhead in </w:t>
      </w:r>
      <w:smartTag w:uri="urn:schemas-microsoft-com:office:smarttags" w:element="place">
        <w:smartTag w:uri="urn:schemas-microsoft-com:office:smarttags" w:element="PlaceName">
          <w:r w:rsidR="00BC7826">
            <w:rPr>
              <w:rFonts w:ascii="Arial" w:hAnsi="Arial" w:cs="Arial"/>
              <w:i/>
              <w:iCs/>
              <w:sz w:val="24"/>
              <w:szCs w:val="24"/>
            </w:rPr>
            <w:t>Big Sur</w:t>
          </w:r>
        </w:smartTag>
        <w:r w:rsidR="00BC7826">
          <w:rPr>
            <w:rFonts w:ascii="Arial" w:hAnsi="Arial" w:cs="Arial"/>
            <w:i/>
            <w:iCs/>
            <w:sz w:val="24"/>
            <w:szCs w:val="24"/>
          </w:rPr>
          <w:t xml:space="preserve"> </w:t>
        </w:r>
        <w:smartTag w:uri="urn:schemas-microsoft-com:office:smarttags" w:element="PlaceType">
          <w:r w:rsidR="00BC7826">
            <w:rPr>
              <w:rFonts w:ascii="Arial" w:hAnsi="Arial" w:cs="Arial"/>
              <w:i/>
              <w:iCs/>
              <w:sz w:val="24"/>
              <w:szCs w:val="24"/>
            </w:rPr>
            <w:t>River</w:t>
          </w:r>
        </w:smartTag>
      </w:smartTag>
      <w:r w:rsidR="00BC7826" w:rsidRPr="002306DC">
        <w:rPr>
          <w:rFonts w:ascii="Arial" w:hAnsi="Arial" w:cs="Arial"/>
          <w:i/>
          <w:iCs/>
          <w:sz w:val="24"/>
          <w:szCs w:val="24"/>
        </w:rPr>
        <w:t xml:space="preserve"> watershed</w:t>
      </w:r>
    </w:p>
    <w:p w:rsidR="00BC7826" w:rsidRDefault="00BC7826" w:rsidP="00BC7826">
      <w:pPr>
        <w:rPr>
          <w:rFonts w:ascii="Arial" w:hAnsi="Arial" w:cs="Arial"/>
          <w:sz w:val="24"/>
          <w:szCs w:val="24"/>
        </w:rPr>
      </w:pPr>
      <w:r w:rsidRPr="00290B5E">
        <w:rPr>
          <w:rFonts w:ascii="Arial" w:hAnsi="Arial" w:cs="Arial"/>
          <w:sz w:val="24"/>
          <w:szCs w:val="24"/>
        </w:rPr>
        <w:t>Existing information sources will be used to develop a conceptual model of steelhead life history and habitat constraints in t</w:t>
      </w:r>
      <w:r>
        <w:rPr>
          <w:rFonts w:ascii="Arial" w:hAnsi="Arial" w:cs="Arial"/>
          <w:sz w:val="24"/>
          <w:szCs w:val="24"/>
        </w:rPr>
        <w:t xml:space="preserve">he watershed. </w:t>
      </w:r>
      <w:r w:rsidRPr="00290B5E">
        <w:rPr>
          <w:rFonts w:ascii="Arial" w:hAnsi="Arial" w:cs="Arial"/>
          <w:sz w:val="24"/>
          <w:szCs w:val="24"/>
        </w:rPr>
        <w:t xml:space="preserve">From the conceptual model and other components of the watershed assessment, including the lagoon habitat assessment (see below), hypotheses </w:t>
      </w:r>
      <w:r>
        <w:rPr>
          <w:rFonts w:ascii="Arial" w:hAnsi="Arial" w:cs="Arial"/>
          <w:sz w:val="24"/>
          <w:szCs w:val="24"/>
        </w:rPr>
        <w:t>of the</w:t>
      </w:r>
      <w:r w:rsidRPr="00290B5E">
        <w:rPr>
          <w:rFonts w:ascii="Arial" w:hAnsi="Arial" w:cs="Arial"/>
          <w:sz w:val="24"/>
          <w:szCs w:val="24"/>
        </w:rPr>
        <w:t xml:space="preserve"> factors </w:t>
      </w:r>
      <w:r>
        <w:rPr>
          <w:rFonts w:ascii="Arial" w:hAnsi="Arial" w:cs="Arial"/>
          <w:sz w:val="24"/>
          <w:szCs w:val="24"/>
        </w:rPr>
        <w:t>likely</w:t>
      </w:r>
      <w:r w:rsidRPr="00290B5E">
        <w:rPr>
          <w:rFonts w:ascii="Arial" w:hAnsi="Arial" w:cs="Arial"/>
          <w:sz w:val="24"/>
          <w:szCs w:val="24"/>
        </w:rPr>
        <w:t xml:space="preserve"> limiting the species’ population in t</w:t>
      </w:r>
      <w:r>
        <w:rPr>
          <w:rFonts w:ascii="Arial" w:hAnsi="Arial" w:cs="Arial"/>
          <w:sz w:val="24"/>
          <w:szCs w:val="24"/>
        </w:rPr>
        <w:t>he watershed will be developed.</w:t>
      </w:r>
      <w:r w:rsidRPr="00290B5E">
        <w:rPr>
          <w:rFonts w:ascii="Arial" w:hAnsi="Arial" w:cs="Arial"/>
          <w:sz w:val="24"/>
          <w:szCs w:val="24"/>
        </w:rPr>
        <w:t xml:space="preserve"> </w:t>
      </w:r>
      <w:r w:rsidRPr="00290B5E">
        <w:rPr>
          <w:rFonts w:ascii="Arial" w:hAnsi="Arial" w:cs="Arial"/>
          <w:bCs/>
          <w:sz w:val="24"/>
          <w:szCs w:val="24"/>
        </w:rPr>
        <w:t>Because this LFA will be based primarily upon existing information</w:t>
      </w:r>
      <w:r>
        <w:rPr>
          <w:rFonts w:ascii="Arial" w:hAnsi="Arial" w:cs="Arial"/>
          <w:bCs/>
          <w:sz w:val="24"/>
          <w:szCs w:val="24"/>
        </w:rPr>
        <w:t xml:space="preserve"> from previous survey efforts</w:t>
      </w:r>
      <w:r w:rsidRPr="00290B5E">
        <w:rPr>
          <w:rFonts w:ascii="Arial" w:hAnsi="Arial" w:cs="Arial"/>
          <w:bCs/>
          <w:sz w:val="24"/>
          <w:szCs w:val="24"/>
        </w:rPr>
        <w:t xml:space="preserve">, </w:t>
      </w:r>
      <w:r>
        <w:rPr>
          <w:rFonts w:ascii="Arial" w:hAnsi="Arial" w:cs="Arial"/>
          <w:bCs/>
          <w:sz w:val="24"/>
          <w:szCs w:val="24"/>
        </w:rPr>
        <w:t xml:space="preserve">several of which already identify potential limiting factors, hypotheses for this LFA will be based upon a close and critical re-examination of the </w:t>
      </w:r>
      <w:r w:rsidRPr="00290B5E">
        <w:rPr>
          <w:rFonts w:ascii="Arial" w:hAnsi="Arial" w:cs="Arial"/>
          <w:bCs/>
          <w:sz w:val="24"/>
          <w:szCs w:val="24"/>
        </w:rPr>
        <w:t>population and habitat data</w:t>
      </w:r>
      <w:r>
        <w:rPr>
          <w:rFonts w:ascii="Arial" w:hAnsi="Arial" w:cs="Arial"/>
          <w:bCs/>
          <w:sz w:val="24"/>
          <w:szCs w:val="24"/>
        </w:rPr>
        <w:t xml:space="preserve"> from those previous surveys</w:t>
      </w:r>
      <w:r w:rsidRPr="00290B5E">
        <w:rPr>
          <w:rFonts w:ascii="Arial" w:hAnsi="Arial" w:cs="Arial"/>
          <w:bCs/>
          <w:sz w:val="24"/>
          <w:szCs w:val="24"/>
        </w:rPr>
        <w:t xml:space="preserve">, and in light of recent and emerging understanding of south-central steelhead life history requirements. </w:t>
      </w:r>
      <w:r w:rsidRPr="002306DC">
        <w:rPr>
          <w:rFonts w:ascii="Arial" w:hAnsi="Arial" w:cs="Arial"/>
          <w:sz w:val="24"/>
          <w:szCs w:val="24"/>
        </w:rPr>
        <w:t>The conceptual model will provide a synthesis of watershed conditions based on the previous watershed assessment chapters as they relate to the habitat requirements of steelhead life history stages, and will conclude with a series of implications for the management of the steelhead population.  Key data gaps will also be identified.</w:t>
      </w:r>
    </w:p>
    <w:p w:rsidR="00BC7826" w:rsidRDefault="00BC7826" w:rsidP="00BC7826">
      <w:pPr>
        <w:rPr>
          <w:rFonts w:ascii="Arial" w:hAnsi="Arial" w:cs="Arial"/>
          <w:sz w:val="24"/>
          <w:szCs w:val="24"/>
        </w:rPr>
      </w:pPr>
    </w:p>
    <w:p w:rsidR="00BC7826" w:rsidRDefault="00BF2E56" w:rsidP="00BF2E56">
      <w:pPr>
        <w:ind w:firstLine="360"/>
        <w:rPr>
          <w:rFonts w:ascii="Arial" w:hAnsi="Arial" w:cs="Arial"/>
          <w:i/>
          <w:iCs/>
          <w:sz w:val="24"/>
          <w:szCs w:val="24"/>
        </w:rPr>
      </w:pPr>
      <w:proofErr w:type="gramStart"/>
      <w:r>
        <w:rPr>
          <w:rFonts w:ascii="Arial" w:hAnsi="Arial" w:cs="Arial"/>
          <w:i/>
          <w:iCs/>
          <w:sz w:val="24"/>
          <w:szCs w:val="24"/>
        </w:rPr>
        <w:t>2.g.</w:t>
      </w:r>
      <w:r w:rsidR="00BC7826">
        <w:rPr>
          <w:rFonts w:ascii="Arial" w:hAnsi="Arial" w:cs="Arial"/>
          <w:i/>
          <w:iCs/>
          <w:sz w:val="24"/>
          <w:szCs w:val="24"/>
        </w:rPr>
        <w:t>iii</w:t>
      </w:r>
      <w:proofErr w:type="gramEnd"/>
      <w:r w:rsidR="00BC7826" w:rsidRPr="002306DC">
        <w:rPr>
          <w:rFonts w:ascii="Arial" w:hAnsi="Arial" w:cs="Arial"/>
          <w:i/>
          <w:iCs/>
          <w:sz w:val="24"/>
          <w:szCs w:val="24"/>
        </w:rPr>
        <w:t xml:space="preserve">. </w:t>
      </w:r>
      <w:r w:rsidR="00BC7826">
        <w:rPr>
          <w:rFonts w:ascii="Arial" w:hAnsi="Arial" w:cs="Arial"/>
          <w:i/>
          <w:iCs/>
          <w:sz w:val="24"/>
          <w:szCs w:val="24"/>
        </w:rPr>
        <w:t>Limiting factor reconnaissance</w:t>
      </w:r>
    </w:p>
    <w:p w:rsidR="00BC7826" w:rsidRPr="00DC670E" w:rsidRDefault="00BC7826" w:rsidP="00BC7826">
      <w:pPr>
        <w:rPr>
          <w:rFonts w:ascii="Arial" w:hAnsi="Arial" w:cs="Arial"/>
          <w:iCs/>
          <w:sz w:val="24"/>
          <w:szCs w:val="24"/>
        </w:rPr>
      </w:pPr>
      <w:r>
        <w:rPr>
          <w:rFonts w:ascii="Arial" w:hAnsi="Arial" w:cs="Arial"/>
          <w:iCs/>
          <w:sz w:val="24"/>
          <w:szCs w:val="24"/>
        </w:rPr>
        <w:t xml:space="preserve">Once initial hypotheses of limiting factors are generated, but prior to the draft Watershed Plan, </w:t>
      </w:r>
      <w:smartTag w:uri="urn:schemas-microsoft-com:office:smarttags" w:element="place">
        <w:smartTag w:uri="urn:schemas-microsoft-com:office:smarttags" w:element="City">
          <w:r>
            <w:rPr>
              <w:rFonts w:ascii="Arial" w:hAnsi="Arial" w:cs="Arial"/>
              <w:iCs/>
              <w:sz w:val="24"/>
              <w:szCs w:val="24"/>
            </w:rPr>
            <w:t>Stillwater</w:t>
          </w:r>
        </w:smartTag>
      </w:smartTag>
      <w:r>
        <w:rPr>
          <w:rFonts w:ascii="Arial" w:hAnsi="Arial" w:cs="Arial"/>
          <w:iCs/>
          <w:sz w:val="24"/>
          <w:szCs w:val="24"/>
        </w:rPr>
        <w:t xml:space="preserve"> fisheries biologists will conduct a two-day reconnaissance of the portion of the watershed accessible to steelhead.  This reconnaissance will provide the opportunity to both field check/verify the likelihood of suspected </w:t>
      </w:r>
      <w:r w:rsidRPr="00DC670E">
        <w:rPr>
          <w:rFonts w:ascii="Arial" w:hAnsi="Arial" w:cs="Arial"/>
          <w:iCs/>
          <w:sz w:val="24"/>
          <w:szCs w:val="24"/>
        </w:rPr>
        <w:t>limiting factors, compare the relative importance of multiple limiting factors, and identify logistical issues associated with recommendations to address limiting factors or fill key data gaps. Findings from the reconnaissance will be used to refine and finalize the steelhead conceptual model and recommendations.</w:t>
      </w:r>
    </w:p>
    <w:p w:rsidR="00BC7826" w:rsidRPr="00DC670E" w:rsidRDefault="00BC7826" w:rsidP="00BC7826">
      <w:pPr>
        <w:rPr>
          <w:rFonts w:ascii="Arial" w:hAnsi="Arial" w:cs="Arial"/>
          <w:iCs/>
          <w:sz w:val="24"/>
          <w:szCs w:val="24"/>
        </w:rPr>
      </w:pPr>
    </w:p>
    <w:p w:rsidR="00BC7826" w:rsidRPr="00DC670E" w:rsidRDefault="00BF2E56" w:rsidP="00BF2E56">
      <w:pPr>
        <w:rPr>
          <w:rFonts w:ascii="Arial" w:hAnsi="Arial" w:cs="Arial"/>
          <w:b/>
          <w:bCs/>
          <w:sz w:val="24"/>
          <w:szCs w:val="24"/>
        </w:rPr>
      </w:pPr>
      <w:proofErr w:type="gramStart"/>
      <w:r>
        <w:rPr>
          <w:rFonts w:ascii="Arial" w:hAnsi="Arial" w:cs="Arial"/>
          <w:b/>
          <w:bCs/>
          <w:sz w:val="24"/>
          <w:szCs w:val="24"/>
        </w:rPr>
        <w:t>2.</w:t>
      </w:r>
      <w:r w:rsidR="005364D4" w:rsidRPr="00DC670E">
        <w:rPr>
          <w:rFonts w:ascii="Arial" w:hAnsi="Arial" w:cs="Arial"/>
          <w:b/>
          <w:bCs/>
          <w:sz w:val="24"/>
          <w:szCs w:val="24"/>
        </w:rPr>
        <w:t>h</w:t>
      </w:r>
      <w:proofErr w:type="gramEnd"/>
      <w:r w:rsidR="00BC7826" w:rsidRPr="00DC670E">
        <w:rPr>
          <w:rFonts w:ascii="Arial" w:hAnsi="Arial" w:cs="Arial"/>
          <w:b/>
          <w:bCs/>
          <w:sz w:val="24"/>
          <w:szCs w:val="24"/>
        </w:rPr>
        <w:t xml:space="preserve">. </w:t>
      </w:r>
      <w:smartTag w:uri="urn:schemas-microsoft-com:office:smarttags" w:element="place">
        <w:smartTag w:uri="urn:schemas-microsoft-com:office:smarttags" w:element="PlaceName">
          <w:r w:rsidR="00BC7826" w:rsidRPr="00DC670E">
            <w:rPr>
              <w:rFonts w:ascii="Arial" w:hAnsi="Arial" w:cs="Arial"/>
              <w:b/>
              <w:bCs/>
              <w:sz w:val="24"/>
              <w:szCs w:val="24"/>
            </w:rPr>
            <w:t>Big Sur</w:t>
          </w:r>
        </w:smartTag>
        <w:r w:rsidR="00BC7826" w:rsidRPr="00DC670E">
          <w:rPr>
            <w:rFonts w:ascii="Arial" w:hAnsi="Arial" w:cs="Arial"/>
            <w:b/>
            <w:bCs/>
            <w:sz w:val="24"/>
            <w:szCs w:val="24"/>
          </w:rPr>
          <w:t xml:space="preserve"> </w:t>
        </w:r>
        <w:smartTag w:uri="urn:schemas-microsoft-com:office:smarttags" w:element="PlaceType">
          <w:r w:rsidR="00BC7826" w:rsidRPr="00DC670E">
            <w:rPr>
              <w:rFonts w:ascii="Arial" w:hAnsi="Arial" w:cs="Arial"/>
              <w:b/>
              <w:bCs/>
              <w:sz w:val="24"/>
              <w:szCs w:val="24"/>
            </w:rPr>
            <w:t>River</w:t>
          </w:r>
        </w:smartTag>
      </w:smartTag>
      <w:r w:rsidR="00BC7826" w:rsidRPr="00DC670E">
        <w:rPr>
          <w:rFonts w:ascii="Arial" w:hAnsi="Arial" w:cs="Arial"/>
          <w:b/>
          <w:bCs/>
          <w:sz w:val="24"/>
          <w:szCs w:val="24"/>
        </w:rPr>
        <w:t xml:space="preserve"> Lagoon Habitat Assessment</w:t>
      </w:r>
    </w:p>
    <w:p w:rsidR="00BC7826" w:rsidRPr="00DC670E" w:rsidRDefault="00BC7826" w:rsidP="00BC7826">
      <w:pPr>
        <w:ind w:left="720"/>
        <w:rPr>
          <w:rFonts w:ascii="Arial" w:hAnsi="Arial" w:cs="Arial"/>
          <w:b/>
          <w:bCs/>
          <w:sz w:val="24"/>
          <w:szCs w:val="24"/>
        </w:rPr>
      </w:pPr>
    </w:p>
    <w:p w:rsidR="00BC7826" w:rsidRDefault="00BC7826" w:rsidP="00BF2E56">
      <w:pPr>
        <w:spacing w:before="120" w:after="120"/>
        <w:rPr>
          <w:rFonts w:ascii="Arial" w:hAnsi="Arial" w:cs="Arial"/>
          <w:sz w:val="24"/>
          <w:szCs w:val="24"/>
        </w:rPr>
      </w:pPr>
      <w:r w:rsidRPr="00DC670E">
        <w:rPr>
          <w:rFonts w:ascii="Arial" w:hAnsi="Arial" w:cs="Arial"/>
          <w:sz w:val="24"/>
          <w:szCs w:val="24"/>
        </w:rPr>
        <w:t>Lagoon rearing has been demonstrated to be critically</w:t>
      </w:r>
      <w:r w:rsidRPr="006B2CE5">
        <w:rPr>
          <w:rFonts w:ascii="Arial" w:hAnsi="Arial" w:cs="Arial"/>
          <w:sz w:val="24"/>
          <w:szCs w:val="24"/>
        </w:rPr>
        <w:t xml:space="preserve"> important for central California coast steelhead populations, with significantly higher growth rates and ocean survival by steelhead that reared in lagoons, even with lagoon water temperatures as high as 75°F (24°C) (Smith 1990, Hayes et al. </w:t>
      </w:r>
      <w:r w:rsidRPr="006B2CE5">
        <w:rPr>
          <w:rFonts w:ascii="Arial" w:hAnsi="Arial" w:cs="Arial"/>
          <w:sz w:val="24"/>
          <w:szCs w:val="24"/>
        </w:rPr>
        <w:lastRenderedPageBreak/>
        <w:t xml:space="preserve">2008, Bond et al. 2008). It appears that if lagoons are well-mixed (i.e., not salinity stratified), or comprised of mostly freshwater, they can maintain a relatively cool, well-oxygenated, and food-rich environment that provides high quality habitat for juvenile steelhead (Smith 1990). This can potentially relax to some degree density dependent bottlenecks occurring in upstream habitat and provide a high growth environment and adjustment to a saline environment that improves ocean survival for both stream- and lagoon-reared fish. Conversely, when lagoons are highly saline, or salinity-stratified, they collect heat in the lower saltwater layer, have relatively lower </w:t>
      </w:r>
      <w:r w:rsidRPr="00E0169A">
        <w:rPr>
          <w:rFonts w:ascii="Arial" w:hAnsi="Arial" w:cs="Arial"/>
          <w:sz w:val="24"/>
          <w:szCs w:val="24"/>
        </w:rPr>
        <w:t xml:space="preserve">dissolved oxygen levels, and typically have unsuitable conditions for rearing. Stillwater Sciences will conduct a lagoon habitat assessment to evaluate the extent and quality of lagoon rearing habitat for steelhead. </w:t>
      </w:r>
      <w:r w:rsidR="00E0169A" w:rsidRPr="00E0169A">
        <w:rPr>
          <w:rFonts w:ascii="Arial" w:hAnsi="Arial" w:cs="Arial"/>
          <w:sz w:val="24"/>
          <w:szCs w:val="24"/>
        </w:rPr>
        <w:t>The proposed lagoon assessment work will complement a current lagoon assessment by DFG, which includes bathymetric mapping, fish sampling, and limited grab samples to assess water quality. Based on what has been learned about the lagoon to-date, assessing water quality conditions more specifically and over a longer time-frame (the DFG study runs from December 2009 to December 2011) will complement the current DFG work (R. Holmes, pers. comm. 2011).</w:t>
      </w:r>
    </w:p>
    <w:p w:rsidR="00BC7826" w:rsidRDefault="00BC7826" w:rsidP="00BC7826">
      <w:pPr>
        <w:widowControl/>
        <w:rPr>
          <w:rFonts w:ascii="Arial" w:hAnsi="Arial" w:cs="Arial"/>
          <w:sz w:val="24"/>
          <w:szCs w:val="24"/>
        </w:rPr>
      </w:pPr>
    </w:p>
    <w:p w:rsidR="00E0169A" w:rsidRDefault="00E0169A" w:rsidP="00BC7826">
      <w:pPr>
        <w:rPr>
          <w:rFonts w:ascii="Arial" w:hAnsi="Arial" w:cs="Arial"/>
          <w:sz w:val="24"/>
          <w:szCs w:val="24"/>
        </w:rPr>
      </w:pPr>
      <w:r w:rsidRPr="00E0169A">
        <w:rPr>
          <w:rFonts w:ascii="Arial" w:hAnsi="Arial" w:cs="Arial"/>
          <w:sz w:val="24"/>
          <w:szCs w:val="24"/>
        </w:rPr>
        <w:t xml:space="preserve">Habitat conditions in the lagoon can vary significantly, from slow-flowing and pond-like to low gradient riffles, depending on the year and the tides (R. Holmes, pers. comm. 2011). Ongoing work by DFG preliminarily indicates that water temperature and dissolved oxygen in the lagoon are suitable for steelhead in the winter and early spring, but this work does not include the low-flow period or a below normal water year type. By collecting water quality information continuously, the proposed lagoon assessment will identify seasonal patterns in water quality conditions that will be linked to </w:t>
      </w:r>
      <w:proofErr w:type="spellStart"/>
      <w:r w:rsidRPr="00E0169A">
        <w:rPr>
          <w:rFonts w:ascii="Arial" w:hAnsi="Arial" w:cs="Arial"/>
          <w:sz w:val="24"/>
          <w:szCs w:val="24"/>
        </w:rPr>
        <w:t>instream</w:t>
      </w:r>
      <w:proofErr w:type="spellEnd"/>
      <w:r w:rsidRPr="00E0169A">
        <w:rPr>
          <w:rFonts w:ascii="Arial" w:hAnsi="Arial" w:cs="Arial"/>
          <w:sz w:val="24"/>
          <w:szCs w:val="24"/>
        </w:rPr>
        <w:t xml:space="preserve"> flows and tidal influences.</w:t>
      </w:r>
      <w:r>
        <w:rPr>
          <w:rFonts w:ascii="Arial" w:hAnsi="Arial" w:cs="Arial"/>
          <w:sz w:val="24"/>
          <w:szCs w:val="24"/>
        </w:rPr>
        <w:t xml:space="preserve"> </w:t>
      </w:r>
    </w:p>
    <w:p w:rsidR="00E0169A" w:rsidRDefault="00E0169A" w:rsidP="00BC7826">
      <w:pPr>
        <w:rPr>
          <w:rFonts w:ascii="Arial" w:hAnsi="Arial" w:cs="Arial"/>
          <w:sz w:val="24"/>
          <w:szCs w:val="24"/>
        </w:rPr>
      </w:pPr>
    </w:p>
    <w:p w:rsidR="00BC7826" w:rsidRDefault="00BC7826" w:rsidP="00BC7826">
      <w:pPr>
        <w:rPr>
          <w:rFonts w:ascii="Arial" w:hAnsi="Arial" w:cs="Arial"/>
          <w:sz w:val="24"/>
          <w:szCs w:val="24"/>
        </w:rPr>
      </w:pPr>
      <w:r w:rsidRPr="00E0169A">
        <w:rPr>
          <w:rFonts w:ascii="Arial" w:hAnsi="Arial" w:cs="Arial"/>
          <w:bCs/>
          <w:iCs/>
          <w:sz w:val="24"/>
          <w:szCs w:val="24"/>
        </w:rPr>
        <w:t>Absolute pressure</w:t>
      </w:r>
      <w:r w:rsidRPr="00033B13">
        <w:rPr>
          <w:rFonts w:ascii="Arial" w:hAnsi="Arial" w:cs="Arial"/>
          <w:bCs/>
          <w:iCs/>
          <w:sz w:val="24"/>
          <w:szCs w:val="24"/>
        </w:rPr>
        <w:t xml:space="preserve"> transducers will be installed by </w:t>
      </w:r>
      <w:smartTag w:uri="urn:schemas-microsoft-com:office:smarttags" w:element="place">
        <w:smartTag w:uri="urn:schemas-microsoft-com:office:smarttags" w:element="City">
          <w:r w:rsidRPr="00033B13">
            <w:rPr>
              <w:rFonts w:ascii="Arial" w:hAnsi="Arial" w:cs="Arial"/>
              <w:bCs/>
              <w:iCs/>
              <w:sz w:val="24"/>
              <w:szCs w:val="24"/>
            </w:rPr>
            <w:t>Stillwater</w:t>
          </w:r>
        </w:smartTag>
      </w:smartTag>
      <w:r w:rsidRPr="00033B13">
        <w:rPr>
          <w:rFonts w:ascii="Arial" w:hAnsi="Arial" w:cs="Arial"/>
          <w:bCs/>
          <w:iCs/>
          <w:sz w:val="24"/>
          <w:szCs w:val="24"/>
        </w:rPr>
        <w:t xml:space="preserve"> and the </w:t>
      </w:r>
      <w:proofErr w:type="spellStart"/>
      <w:r w:rsidRPr="00033B13">
        <w:rPr>
          <w:rFonts w:ascii="Arial" w:hAnsi="Arial" w:cs="Arial"/>
          <w:bCs/>
          <w:iCs/>
          <w:sz w:val="24"/>
          <w:szCs w:val="24"/>
        </w:rPr>
        <w:t>Garrapata</w:t>
      </w:r>
      <w:proofErr w:type="spellEnd"/>
      <w:r w:rsidRPr="00033B13">
        <w:rPr>
          <w:rFonts w:ascii="Arial" w:hAnsi="Arial" w:cs="Arial"/>
          <w:bCs/>
          <w:iCs/>
          <w:sz w:val="24"/>
          <w:szCs w:val="24"/>
        </w:rPr>
        <w:t xml:space="preserve"> Watershed Council at two locations in and just upstream of the lagoon to record stage and temperature.  The upstream pressure transducer will be used, in conjunction with discharge measurements at the USGS stream gage, to monitor </w:t>
      </w:r>
      <w:proofErr w:type="spellStart"/>
      <w:r w:rsidRPr="00033B13">
        <w:rPr>
          <w:rFonts w:ascii="Arial" w:hAnsi="Arial" w:cs="Arial"/>
          <w:bCs/>
          <w:iCs/>
          <w:sz w:val="24"/>
          <w:szCs w:val="24"/>
        </w:rPr>
        <w:t>streamflow</w:t>
      </w:r>
      <w:proofErr w:type="spellEnd"/>
      <w:r w:rsidRPr="00033B13">
        <w:rPr>
          <w:rFonts w:ascii="Arial" w:hAnsi="Arial" w:cs="Arial"/>
          <w:bCs/>
          <w:iCs/>
          <w:sz w:val="24"/>
          <w:szCs w:val="24"/>
        </w:rPr>
        <w:t xml:space="preserve"> into the lagoon. The pressure transducer in the lagoon will be used to monitor lagoon stage, which will serve as a proxy for habitat quantity, and sandbar breaching events. The transducers will be maintained for the duration of the proposed project and will be set to record a measurement every 1 to 2 hours. A recording barometer will be deployed at one pressure transducer location and will be used to correct for barometric pressure change.  The transducers will be checked and downloaded by trained </w:t>
      </w:r>
      <w:proofErr w:type="spellStart"/>
      <w:r w:rsidRPr="00033B13">
        <w:rPr>
          <w:rFonts w:ascii="Arial" w:hAnsi="Arial" w:cs="Arial"/>
          <w:bCs/>
          <w:iCs/>
          <w:sz w:val="24"/>
          <w:szCs w:val="24"/>
        </w:rPr>
        <w:t>Garrapata</w:t>
      </w:r>
      <w:proofErr w:type="spellEnd"/>
      <w:r w:rsidRPr="00033B13">
        <w:rPr>
          <w:rFonts w:ascii="Arial" w:hAnsi="Arial" w:cs="Arial"/>
          <w:bCs/>
          <w:iCs/>
          <w:sz w:val="24"/>
          <w:szCs w:val="24"/>
        </w:rPr>
        <w:t xml:space="preserve"> Watershed Council staff approximately bi-monthly during normal operation and more frequently</w:t>
      </w:r>
      <w:r w:rsidRPr="00033B13">
        <w:rPr>
          <w:rFonts w:ascii="Arial" w:hAnsi="Arial" w:cs="Arial"/>
          <w:bCs/>
          <w:iCs/>
        </w:rPr>
        <w:t xml:space="preserve"> </w:t>
      </w:r>
      <w:r w:rsidRPr="00033B13">
        <w:rPr>
          <w:rFonts w:ascii="Arial" w:hAnsi="Arial" w:cs="Arial"/>
          <w:bCs/>
          <w:iCs/>
          <w:sz w:val="24"/>
          <w:szCs w:val="24"/>
        </w:rPr>
        <w:t>during</w:t>
      </w:r>
      <w:r w:rsidRPr="00917296">
        <w:rPr>
          <w:rFonts w:ascii="Arial" w:hAnsi="Arial" w:cs="Arial"/>
          <w:bCs/>
          <w:iCs/>
          <w:sz w:val="24"/>
          <w:szCs w:val="24"/>
        </w:rPr>
        <w:t xml:space="preserve"> storm runoff events</w:t>
      </w:r>
      <w:r>
        <w:rPr>
          <w:rFonts w:ascii="Arial" w:hAnsi="Arial" w:cs="Arial"/>
          <w:bCs/>
          <w:iCs/>
          <w:sz w:val="24"/>
          <w:szCs w:val="24"/>
        </w:rPr>
        <w:t xml:space="preserve"> (to avoid the risk of losing collected data is a transducer is washed away)</w:t>
      </w:r>
      <w:r w:rsidRPr="00917296">
        <w:rPr>
          <w:rFonts w:ascii="Arial" w:hAnsi="Arial" w:cs="Arial"/>
          <w:bCs/>
          <w:iCs/>
          <w:sz w:val="24"/>
          <w:szCs w:val="24"/>
        </w:rPr>
        <w:t xml:space="preserve">. </w:t>
      </w:r>
      <w:r>
        <w:rPr>
          <w:rFonts w:ascii="Arial" w:hAnsi="Arial" w:cs="Arial"/>
          <w:sz w:val="24"/>
          <w:szCs w:val="24"/>
        </w:rPr>
        <w:t xml:space="preserve">Water temperature will be recorded continuously using a temperature data recorder at the location of each pressure transducer, and downloaded in conjunction with the pressure transducers. </w:t>
      </w:r>
    </w:p>
    <w:p w:rsidR="00BC7826" w:rsidRDefault="00BC7826" w:rsidP="00BC7826">
      <w:pPr>
        <w:rPr>
          <w:rFonts w:ascii="Arial" w:hAnsi="Arial" w:cs="Arial"/>
          <w:sz w:val="24"/>
          <w:szCs w:val="24"/>
        </w:rPr>
      </w:pPr>
    </w:p>
    <w:p w:rsidR="00000000" w:rsidRDefault="00BC7826">
      <w:pPr>
        <w:spacing w:before="120" w:after="120"/>
        <w:rPr>
          <w:rFonts w:ascii="Arial" w:hAnsi="Arial" w:cs="Arial"/>
          <w:sz w:val="24"/>
          <w:szCs w:val="24"/>
        </w:rPr>
      </w:pPr>
      <w:r w:rsidRPr="00985AE5">
        <w:rPr>
          <w:rFonts w:ascii="Arial" w:hAnsi="Arial" w:cs="Arial"/>
          <w:sz w:val="24"/>
          <w:szCs w:val="24"/>
        </w:rPr>
        <w:t xml:space="preserve">Point measurements of in situ water quality (temperature, conductivity, and </w:t>
      </w:r>
      <w:r w:rsidRPr="00033B13">
        <w:rPr>
          <w:rFonts w:ascii="Arial" w:hAnsi="Arial" w:cs="Arial"/>
          <w:sz w:val="24"/>
          <w:szCs w:val="24"/>
        </w:rPr>
        <w:t xml:space="preserve">dissolved oxygen) will be recorded monthly </w:t>
      </w:r>
      <w:r w:rsidRPr="00033B13">
        <w:rPr>
          <w:rFonts w:ascii="Arial" w:hAnsi="Arial" w:cs="Arial"/>
          <w:bCs/>
          <w:iCs/>
          <w:sz w:val="24"/>
          <w:szCs w:val="24"/>
        </w:rPr>
        <w:t xml:space="preserve">by trained </w:t>
      </w:r>
      <w:proofErr w:type="spellStart"/>
      <w:r w:rsidRPr="00033B13">
        <w:rPr>
          <w:rFonts w:ascii="Arial" w:hAnsi="Arial" w:cs="Arial"/>
          <w:bCs/>
          <w:iCs/>
          <w:sz w:val="24"/>
          <w:szCs w:val="24"/>
        </w:rPr>
        <w:t>Garrapata</w:t>
      </w:r>
      <w:proofErr w:type="spellEnd"/>
      <w:r w:rsidRPr="00033B13">
        <w:rPr>
          <w:rFonts w:ascii="Arial" w:hAnsi="Arial" w:cs="Arial"/>
          <w:bCs/>
          <w:iCs/>
          <w:sz w:val="24"/>
          <w:szCs w:val="24"/>
        </w:rPr>
        <w:t xml:space="preserve"> Watershed Council (GCWC) </w:t>
      </w:r>
      <w:r w:rsidR="008D3DFC">
        <w:rPr>
          <w:rFonts w:ascii="Arial" w:hAnsi="Arial" w:cs="Arial"/>
          <w:bCs/>
          <w:iCs/>
          <w:sz w:val="24"/>
          <w:szCs w:val="24"/>
        </w:rPr>
        <w:t>members</w:t>
      </w:r>
      <w:r w:rsidRPr="00033B13">
        <w:rPr>
          <w:rFonts w:ascii="Arial" w:hAnsi="Arial" w:cs="Arial"/>
          <w:bCs/>
          <w:iCs/>
          <w:sz w:val="24"/>
          <w:szCs w:val="24"/>
        </w:rPr>
        <w:t xml:space="preserve"> </w:t>
      </w:r>
      <w:r w:rsidRPr="00033B13">
        <w:rPr>
          <w:rFonts w:ascii="Arial" w:hAnsi="Arial" w:cs="Arial"/>
          <w:sz w:val="24"/>
          <w:szCs w:val="24"/>
        </w:rPr>
        <w:t>for the duration of the proposed project using a calibrated YSI-85</w:t>
      </w:r>
      <w:r w:rsidRPr="00985AE5">
        <w:rPr>
          <w:rFonts w:ascii="Arial" w:hAnsi="Arial" w:cs="Arial"/>
          <w:sz w:val="24"/>
          <w:szCs w:val="24"/>
        </w:rPr>
        <w:t xml:space="preserve"> </w:t>
      </w:r>
      <w:proofErr w:type="spellStart"/>
      <w:r w:rsidRPr="00985AE5">
        <w:rPr>
          <w:rFonts w:ascii="Arial" w:hAnsi="Arial" w:cs="Arial"/>
          <w:sz w:val="24"/>
          <w:szCs w:val="24"/>
        </w:rPr>
        <w:t>multiprobe</w:t>
      </w:r>
      <w:proofErr w:type="spellEnd"/>
      <w:r w:rsidRPr="00985AE5">
        <w:rPr>
          <w:rFonts w:ascii="Arial" w:hAnsi="Arial" w:cs="Arial"/>
          <w:sz w:val="24"/>
          <w:szCs w:val="24"/>
        </w:rPr>
        <w:t xml:space="preserve"> (Yellow Springs Instruments, </w:t>
      </w:r>
      <w:smartTag w:uri="urn:schemas-microsoft-com:office:smarttags" w:element="place">
        <w:smartTag w:uri="urn:schemas-microsoft-com:office:smarttags" w:element="City">
          <w:r w:rsidRPr="00985AE5">
            <w:rPr>
              <w:rFonts w:ascii="Arial" w:hAnsi="Arial" w:cs="Arial"/>
              <w:sz w:val="24"/>
              <w:szCs w:val="24"/>
            </w:rPr>
            <w:t>Yellow Springs</w:t>
          </w:r>
        </w:smartTag>
        <w:r w:rsidRPr="00985AE5">
          <w:rPr>
            <w:rFonts w:ascii="Arial" w:hAnsi="Arial" w:cs="Arial"/>
            <w:sz w:val="24"/>
            <w:szCs w:val="24"/>
          </w:rPr>
          <w:t xml:space="preserve">, </w:t>
        </w:r>
        <w:smartTag w:uri="urn:schemas-microsoft-com:office:smarttags" w:element="State">
          <w:r w:rsidRPr="00985AE5">
            <w:rPr>
              <w:rFonts w:ascii="Arial" w:hAnsi="Arial" w:cs="Arial"/>
              <w:sz w:val="24"/>
              <w:szCs w:val="24"/>
            </w:rPr>
            <w:t>OH</w:t>
          </w:r>
        </w:smartTag>
      </w:smartTag>
      <w:r w:rsidRPr="00985AE5">
        <w:rPr>
          <w:rFonts w:ascii="Arial" w:hAnsi="Arial" w:cs="Arial"/>
          <w:sz w:val="24"/>
          <w:szCs w:val="24"/>
        </w:rPr>
        <w:t>).</w:t>
      </w:r>
      <w:r>
        <w:rPr>
          <w:rFonts w:ascii="Arial" w:hAnsi="Arial" w:cs="Arial"/>
          <w:sz w:val="24"/>
          <w:szCs w:val="24"/>
        </w:rPr>
        <w:t xml:space="preserve"> Prior to initiating the measurements, </w:t>
      </w:r>
      <w:smartTag w:uri="urn:schemas-microsoft-com:office:smarttags" w:element="place">
        <w:smartTag w:uri="urn:schemas-microsoft-com:office:smarttags" w:element="City">
          <w:r>
            <w:rPr>
              <w:rFonts w:ascii="Arial" w:hAnsi="Arial" w:cs="Arial"/>
              <w:sz w:val="24"/>
              <w:szCs w:val="24"/>
            </w:rPr>
            <w:t>Stillwater</w:t>
          </w:r>
        </w:smartTag>
      </w:smartTag>
      <w:r>
        <w:rPr>
          <w:rFonts w:ascii="Arial" w:hAnsi="Arial" w:cs="Arial"/>
          <w:sz w:val="24"/>
          <w:szCs w:val="24"/>
        </w:rPr>
        <w:t xml:space="preserve"> will train GCWC </w:t>
      </w:r>
      <w:r w:rsidR="008D3DFC">
        <w:rPr>
          <w:rFonts w:ascii="Arial" w:hAnsi="Arial" w:cs="Arial"/>
          <w:sz w:val="24"/>
          <w:szCs w:val="24"/>
        </w:rPr>
        <w:t>members</w:t>
      </w:r>
      <w:r>
        <w:rPr>
          <w:rFonts w:ascii="Arial" w:hAnsi="Arial" w:cs="Arial"/>
          <w:sz w:val="24"/>
          <w:szCs w:val="24"/>
        </w:rPr>
        <w:t xml:space="preserve"> on the point measurement methods, equipment use and calibration, data collection and management. These data will be used to document the general water quality conditions of the lagoon and the conditions under which steelhead may be found. Approximately three months before the draft Watershed Plan is completed, data will downloaded and collected for the last time, analyzed, and summarized as a chapter of the Watershed Plan.</w:t>
      </w:r>
    </w:p>
    <w:p w:rsidR="00BC7826" w:rsidRDefault="00BC7826" w:rsidP="00BC7826">
      <w:pPr>
        <w:ind w:left="720"/>
        <w:rPr>
          <w:rFonts w:ascii="Arial" w:hAnsi="Arial" w:cs="Arial"/>
        </w:rPr>
      </w:pPr>
    </w:p>
    <w:p w:rsidR="00BC7826" w:rsidRDefault="00BC7826" w:rsidP="00BC7826">
      <w:pPr>
        <w:rPr>
          <w:rFonts w:ascii="Arial" w:hAnsi="Arial" w:cs="Arial"/>
          <w:b/>
          <w:bCs/>
          <w:sz w:val="22"/>
          <w:szCs w:val="22"/>
        </w:rPr>
      </w:pPr>
      <w:proofErr w:type="gramStart"/>
      <w:r>
        <w:rPr>
          <w:rFonts w:ascii="Arial" w:hAnsi="Arial" w:cs="Arial"/>
          <w:b/>
          <w:bCs/>
          <w:sz w:val="22"/>
          <w:szCs w:val="22"/>
        </w:rPr>
        <w:t>Task 3.</w:t>
      </w:r>
      <w:proofErr w:type="gramEnd"/>
      <w:r>
        <w:rPr>
          <w:rFonts w:ascii="Arial" w:hAnsi="Arial" w:cs="Arial"/>
          <w:b/>
          <w:bCs/>
          <w:sz w:val="22"/>
          <w:szCs w:val="22"/>
        </w:rPr>
        <w:t xml:space="preserve"> Watershed Management Plan</w:t>
      </w:r>
    </w:p>
    <w:p w:rsidR="00BC7826" w:rsidRDefault="00BC7826" w:rsidP="00BC7826">
      <w:pPr>
        <w:rPr>
          <w:rFonts w:ascii="Arial" w:hAnsi="Arial" w:cs="Arial"/>
          <w:b/>
          <w:bCs/>
          <w:sz w:val="22"/>
          <w:szCs w:val="22"/>
        </w:rPr>
      </w:pPr>
    </w:p>
    <w:p w:rsidR="00BC7826" w:rsidRPr="002306DC" w:rsidRDefault="00BC7826" w:rsidP="00BC7826">
      <w:pPr>
        <w:rPr>
          <w:rFonts w:ascii="Arial" w:hAnsi="Arial" w:cs="Arial"/>
          <w:sz w:val="24"/>
          <w:szCs w:val="24"/>
        </w:rPr>
      </w:pPr>
      <w:r w:rsidRPr="002306DC">
        <w:rPr>
          <w:rFonts w:ascii="Arial" w:hAnsi="Arial" w:cs="Arial"/>
          <w:sz w:val="24"/>
          <w:szCs w:val="24"/>
        </w:rPr>
        <w:t xml:space="preserve">Using information generated from Task 2, and workshops to develop stakeholder input for issue </w:t>
      </w:r>
      <w:r w:rsidRPr="002306DC">
        <w:rPr>
          <w:rFonts w:ascii="Arial" w:hAnsi="Arial" w:cs="Arial"/>
          <w:sz w:val="24"/>
          <w:szCs w:val="24"/>
        </w:rPr>
        <w:lastRenderedPageBreak/>
        <w:t xml:space="preserve">identification and recommendation of priority activities, this task will develop a strategic </w:t>
      </w:r>
      <w:r>
        <w:rPr>
          <w:rFonts w:ascii="Arial" w:hAnsi="Arial" w:cs="Arial"/>
          <w:sz w:val="24"/>
          <w:szCs w:val="24"/>
        </w:rPr>
        <w:t>Watershed Management Plan (</w:t>
      </w:r>
      <w:r w:rsidRPr="002306DC">
        <w:rPr>
          <w:rFonts w:ascii="Arial" w:hAnsi="Arial" w:cs="Arial"/>
          <w:sz w:val="24"/>
          <w:szCs w:val="24"/>
        </w:rPr>
        <w:t xml:space="preserve">WMP) focused on recommendations for restorative actions to address the factors limiting steelhead populations.  The WMP will include synthesis of past and current conditions as the basis for interpreting key factors of concern, and will include the discipline-specific sub-sections of Task 2.  The WMP will also include a suite of regional and site-specific prioritized actions, both structural and non-structural, that will improve conditions for </w:t>
      </w:r>
      <w:r w:rsidRPr="002306DC">
        <w:rPr>
          <w:rFonts w:ascii="Arial" w:hAnsi="Arial" w:cs="Arial"/>
          <w:i/>
          <w:iCs/>
          <w:sz w:val="24"/>
          <w:szCs w:val="24"/>
        </w:rPr>
        <w:t xml:space="preserve">O. </w:t>
      </w:r>
      <w:proofErr w:type="spellStart"/>
      <w:r w:rsidRPr="002306DC">
        <w:rPr>
          <w:rFonts w:ascii="Arial" w:hAnsi="Arial" w:cs="Arial"/>
          <w:i/>
          <w:iCs/>
          <w:sz w:val="24"/>
          <w:szCs w:val="24"/>
        </w:rPr>
        <w:t>mykiss</w:t>
      </w:r>
      <w:proofErr w:type="spellEnd"/>
      <w:r w:rsidRPr="002306DC">
        <w:rPr>
          <w:rFonts w:ascii="Arial" w:hAnsi="Arial" w:cs="Arial"/>
          <w:sz w:val="24"/>
          <w:szCs w:val="24"/>
        </w:rPr>
        <w:t xml:space="preserve"> in the </w:t>
      </w:r>
      <w:smartTag w:uri="urn:schemas-microsoft-com:office:smarttags" w:element="place">
        <w:smartTag w:uri="urn:schemas-microsoft-com:office:smarttags" w:element="PlaceName">
          <w:r>
            <w:rPr>
              <w:rFonts w:ascii="Arial" w:hAnsi="Arial" w:cs="Arial"/>
              <w:sz w:val="24"/>
              <w:szCs w:val="24"/>
            </w:rPr>
            <w:t>Big Sur</w:t>
          </w:r>
        </w:smartTag>
        <w:r>
          <w:rPr>
            <w:rFonts w:ascii="Arial" w:hAnsi="Arial" w:cs="Arial"/>
            <w:sz w:val="24"/>
            <w:szCs w:val="24"/>
          </w:rPr>
          <w:t xml:space="preserve"> </w:t>
        </w:r>
        <w:smartTag w:uri="urn:schemas-microsoft-com:office:smarttags" w:element="PlaceType">
          <w:r>
            <w:rPr>
              <w:rFonts w:ascii="Arial" w:hAnsi="Arial" w:cs="Arial"/>
              <w:sz w:val="24"/>
              <w:szCs w:val="24"/>
            </w:rPr>
            <w:t>River</w:t>
          </w:r>
        </w:smartTag>
      </w:smartTag>
      <w:r w:rsidRPr="002306DC">
        <w:rPr>
          <w:rFonts w:ascii="Arial" w:hAnsi="Arial" w:cs="Arial"/>
          <w:sz w:val="24"/>
          <w:szCs w:val="24"/>
        </w:rPr>
        <w:t xml:space="preserve"> watershed, including the identification of key data gaps and omissions in understanding of factors limiting populations.  Watershed management recommendations will be developed on several scales, including:</w:t>
      </w:r>
    </w:p>
    <w:p w:rsidR="00BC7826" w:rsidRPr="002306DC" w:rsidRDefault="00BC7826" w:rsidP="00BC7826">
      <w:pPr>
        <w:numPr>
          <w:ilvl w:val="0"/>
          <w:numId w:val="35"/>
        </w:numPr>
        <w:rPr>
          <w:rFonts w:ascii="Arial" w:hAnsi="Arial" w:cs="Arial"/>
          <w:sz w:val="24"/>
          <w:szCs w:val="24"/>
        </w:rPr>
      </w:pPr>
      <w:r w:rsidRPr="002306DC">
        <w:rPr>
          <w:rFonts w:ascii="Arial" w:hAnsi="Arial" w:cs="Arial"/>
          <w:sz w:val="24"/>
          <w:szCs w:val="24"/>
        </w:rPr>
        <w:t xml:space="preserve">general treatments to support restoration across the watershed as a whole, </w:t>
      </w:r>
    </w:p>
    <w:p w:rsidR="00BC7826" w:rsidRPr="002306DC" w:rsidRDefault="00BC7826" w:rsidP="00BC7826">
      <w:pPr>
        <w:numPr>
          <w:ilvl w:val="0"/>
          <w:numId w:val="35"/>
        </w:numPr>
        <w:rPr>
          <w:rFonts w:ascii="Arial" w:hAnsi="Arial" w:cs="Arial"/>
          <w:sz w:val="24"/>
          <w:szCs w:val="24"/>
        </w:rPr>
      </w:pPr>
      <w:r w:rsidRPr="002306DC">
        <w:rPr>
          <w:rFonts w:ascii="Arial" w:hAnsi="Arial" w:cs="Arial"/>
          <w:sz w:val="24"/>
          <w:szCs w:val="24"/>
        </w:rPr>
        <w:t>site-specific restoration actions for high-priority sites, set in their watershed process context and;</w:t>
      </w:r>
    </w:p>
    <w:p w:rsidR="00227D13" w:rsidRPr="002306DC" w:rsidRDefault="00BC7826" w:rsidP="00BC7826">
      <w:pPr>
        <w:numPr>
          <w:ilvl w:val="0"/>
          <w:numId w:val="35"/>
        </w:numPr>
        <w:rPr>
          <w:rFonts w:ascii="Arial" w:hAnsi="Arial" w:cs="Arial"/>
          <w:sz w:val="24"/>
          <w:szCs w:val="24"/>
        </w:rPr>
      </w:pPr>
      <w:proofErr w:type="gramStart"/>
      <w:r w:rsidRPr="002306DC">
        <w:rPr>
          <w:rFonts w:ascii="Arial" w:hAnsi="Arial" w:cs="Arial"/>
          <w:sz w:val="24"/>
          <w:szCs w:val="24"/>
        </w:rPr>
        <w:t>identification</w:t>
      </w:r>
      <w:proofErr w:type="gramEnd"/>
      <w:r w:rsidRPr="002306DC">
        <w:rPr>
          <w:rFonts w:ascii="Arial" w:hAnsi="Arial" w:cs="Arial"/>
          <w:sz w:val="24"/>
          <w:szCs w:val="24"/>
        </w:rPr>
        <w:t xml:space="preserve"> of landscape conservation measures for the long-term protection of habitats. </w:t>
      </w:r>
    </w:p>
    <w:p w:rsidR="00BC7826" w:rsidRPr="002306DC" w:rsidRDefault="00BC7826" w:rsidP="00227D13">
      <w:pPr>
        <w:ind w:left="360"/>
      </w:pPr>
    </w:p>
    <w:p w:rsidR="00BC7826" w:rsidRPr="002306DC" w:rsidRDefault="00BC7826" w:rsidP="00BC7826">
      <w:pPr>
        <w:pStyle w:val="Heading4"/>
        <w:spacing w:before="0" w:after="0"/>
        <w:rPr>
          <w:rFonts w:ascii="Arial" w:hAnsi="Arial" w:cs="Arial"/>
          <w:b w:val="0"/>
          <w:bCs w:val="0"/>
          <w:sz w:val="24"/>
          <w:szCs w:val="24"/>
        </w:rPr>
      </w:pPr>
      <w:r w:rsidRPr="002306DC">
        <w:rPr>
          <w:rFonts w:ascii="Arial" w:hAnsi="Arial" w:cs="Arial"/>
          <w:b w:val="0"/>
          <w:bCs w:val="0"/>
          <w:sz w:val="24"/>
          <w:szCs w:val="24"/>
        </w:rPr>
        <w:t>As examples, we expect the recommendations to include:</w:t>
      </w:r>
    </w:p>
    <w:p w:rsidR="00BC7826" w:rsidRPr="002306DC" w:rsidRDefault="00BC7826" w:rsidP="00BC7826">
      <w:pPr>
        <w:widowControl/>
        <w:numPr>
          <w:ilvl w:val="0"/>
          <w:numId w:val="36"/>
        </w:numPr>
        <w:tabs>
          <w:tab w:val="clear" w:pos="1800"/>
          <w:tab w:val="num" w:pos="720"/>
        </w:tabs>
        <w:autoSpaceDE/>
        <w:autoSpaceDN/>
        <w:adjustRightInd/>
        <w:ind w:left="720"/>
        <w:rPr>
          <w:rFonts w:ascii="Arial" w:hAnsi="Arial" w:cs="Arial"/>
          <w:sz w:val="24"/>
          <w:szCs w:val="24"/>
        </w:rPr>
      </w:pPr>
      <w:r w:rsidRPr="002306DC">
        <w:rPr>
          <w:rFonts w:ascii="Arial" w:hAnsi="Arial" w:cs="Arial"/>
          <w:sz w:val="24"/>
          <w:szCs w:val="24"/>
        </w:rPr>
        <w:t>Preferred methods and suggestions for timing of water extraction to minimize impacts to steelhead;</w:t>
      </w:r>
    </w:p>
    <w:p w:rsidR="00BC7826" w:rsidRPr="002306DC" w:rsidRDefault="00BC7826" w:rsidP="00BC7826">
      <w:pPr>
        <w:widowControl/>
        <w:numPr>
          <w:ilvl w:val="0"/>
          <w:numId w:val="36"/>
        </w:numPr>
        <w:tabs>
          <w:tab w:val="clear" w:pos="1800"/>
          <w:tab w:val="num" w:pos="720"/>
        </w:tabs>
        <w:autoSpaceDE/>
        <w:autoSpaceDN/>
        <w:adjustRightInd/>
        <w:ind w:left="720"/>
        <w:rPr>
          <w:rFonts w:ascii="Arial" w:hAnsi="Arial" w:cs="Arial"/>
          <w:sz w:val="24"/>
          <w:szCs w:val="24"/>
        </w:rPr>
      </w:pPr>
      <w:r w:rsidRPr="002306DC">
        <w:rPr>
          <w:rFonts w:ascii="Arial" w:hAnsi="Arial" w:cs="Arial"/>
          <w:sz w:val="24"/>
          <w:szCs w:val="24"/>
        </w:rPr>
        <w:t>Priority locations for restoring self-sustaining communities of riparian vegetation based on a combination of watershed physical process dynamics, consideration of landowner cooperation, feasibility and cost/benefit ratio.;</w:t>
      </w:r>
    </w:p>
    <w:p w:rsidR="00BC7826" w:rsidRPr="002306DC" w:rsidRDefault="00BC7826" w:rsidP="00BC7826">
      <w:pPr>
        <w:widowControl/>
        <w:numPr>
          <w:ilvl w:val="0"/>
          <w:numId w:val="36"/>
        </w:numPr>
        <w:tabs>
          <w:tab w:val="clear" w:pos="1800"/>
          <w:tab w:val="num" w:pos="720"/>
        </w:tabs>
        <w:autoSpaceDE/>
        <w:autoSpaceDN/>
        <w:adjustRightInd/>
        <w:ind w:left="720"/>
        <w:rPr>
          <w:rFonts w:ascii="Arial" w:hAnsi="Arial" w:cs="Arial"/>
          <w:sz w:val="24"/>
          <w:szCs w:val="24"/>
        </w:rPr>
      </w:pPr>
      <w:r w:rsidRPr="002306DC">
        <w:rPr>
          <w:rFonts w:ascii="Arial" w:hAnsi="Arial" w:cs="Arial"/>
          <w:sz w:val="24"/>
          <w:szCs w:val="24"/>
        </w:rPr>
        <w:t>Priority locations for managing excess fine sediment input from point and non-point sediment source impacts;</w:t>
      </w:r>
    </w:p>
    <w:p w:rsidR="00BC7826" w:rsidRPr="002306DC" w:rsidRDefault="00BC7826" w:rsidP="00BC7826">
      <w:pPr>
        <w:widowControl/>
        <w:numPr>
          <w:ilvl w:val="0"/>
          <w:numId w:val="36"/>
        </w:numPr>
        <w:tabs>
          <w:tab w:val="clear" w:pos="1800"/>
          <w:tab w:val="num" w:pos="720"/>
        </w:tabs>
        <w:autoSpaceDE/>
        <w:autoSpaceDN/>
        <w:adjustRightInd/>
        <w:ind w:left="720"/>
        <w:rPr>
          <w:rFonts w:ascii="Arial" w:hAnsi="Arial" w:cs="Arial"/>
          <w:sz w:val="24"/>
          <w:szCs w:val="24"/>
        </w:rPr>
      </w:pPr>
      <w:r w:rsidRPr="002306DC">
        <w:rPr>
          <w:rFonts w:ascii="Arial" w:hAnsi="Arial" w:cs="Arial"/>
          <w:sz w:val="24"/>
          <w:szCs w:val="24"/>
        </w:rPr>
        <w:t>Identification of potential restoration sites with interested landowners</w:t>
      </w:r>
      <w:r w:rsidR="00227D13">
        <w:rPr>
          <w:rFonts w:ascii="Arial" w:hAnsi="Arial" w:cs="Arial"/>
          <w:sz w:val="24"/>
          <w:szCs w:val="24"/>
        </w:rPr>
        <w:t>,</w:t>
      </w:r>
      <w:r>
        <w:rPr>
          <w:rFonts w:ascii="Arial" w:hAnsi="Arial" w:cs="Arial"/>
          <w:sz w:val="24"/>
          <w:szCs w:val="24"/>
        </w:rPr>
        <w:t xml:space="preserve"> in addition to those already identified by State Parks in the</w:t>
      </w:r>
      <w:r w:rsidR="009148C2">
        <w:rPr>
          <w:rFonts w:ascii="Arial" w:hAnsi="Arial" w:cs="Arial"/>
          <w:sz w:val="24"/>
          <w:szCs w:val="24"/>
        </w:rPr>
        <w:t>ir</w:t>
      </w:r>
      <w:r>
        <w:rPr>
          <w:rFonts w:ascii="Arial" w:hAnsi="Arial" w:cs="Arial"/>
          <w:sz w:val="24"/>
          <w:szCs w:val="24"/>
        </w:rPr>
        <w:t xml:space="preserve"> </w:t>
      </w:r>
      <w:r w:rsidRPr="009148C2">
        <w:rPr>
          <w:rFonts w:ascii="Arial" w:hAnsi="Arial" w:cs="Arial"/>
          <w:i/>
          <w:sz w:val="24"/>
          <w:szCs w:val="24"/>
        </w:rPr>
        <w:t>B</w:t>
      </w:r>
      <w:r w:rsidR="009148C2" w:rsidRPr="009148C2">
        <w:rPr>
          <w:rFonts w:ascii="Arial" w:hAnsi="Arial" w:cs="Arial"/>
          <w:i/>
          <w:sz w:val="24"/>
          <w:szCs w:val="24"/>
        </w:rPr>
        <w:t>ig Sur River Steelhead Enhancement Plan</w:t>
      </w:r>
      <w:r w:rsidR="009148C2">
        <w:rPr>
          <w:rFonts w:ascii="Arial" w:hAnsi="Arial" w:cs="Arial"/>
          <w:sz w:val="24"/>
          <w:szCs w:val="24"/>
        </w:rPr>
        <w:t xml:space="preserve"> (2003)</w:t>
      </w:r>
      <w:r w:rsidRPr="002306DC">
        <w:rPr>
          <w:rFonts w:ascii="Arial" w:hAnsi="Arial" w:cs="Arial"/>
          <w:sz w:val="24"/>
          <w:szCs w:val="24"/>
        </w:rPr>
        <w:t>.</w:t>
      </w:r>
    </w:p>
    <w:p w:rsidR="00BC7826" w:rsidRPr="002306DC" w:rsidRDefault="00BC7826" w:rsidP="00BC7826">
      <w:pPr>
        <w:rPr>
          <w:rFonts w:ascii="Arial" w:hAnsi="Arial" w:cs="Arial"/>
          <w:sz w:val="24"/>
          <w:szCs w:val="24"/>
        </w:rPr>
      </w:pPr>
    </w:p>
    <w:p w:rsidR="00BC7826" w:rsidRPr="002306DC" w:rsidRDefault="00BC7826" w:rsidP="00BC7826">
      <w:pPr>
        <w:rPr>
          <w:rFonts w:ascii="Arial" w:hAnsi="Arial" w:cs="Arial"/>
          <w:sz w:val="24"/>
          <w:szCs w:val="24"/>
        </w:rPr>
      </w:pPr>
      <w:r w:rsidRPr="002306DC">
        <w:rPr>
          <w:rFonts w:ascii="Arial" w:hAnsi="Arial" w:cs="Arial"/>
          <w:sz w:val="24"/>
          <w:szCs w:val="24"/>
        </w:rPr>
        <w:t xml:space="preserve">An initial draft of the WMP will be reviewed by the Watershed Group, TAC, and CDF&amp;G prior to the completion of a final WMP.  </w:t>
      </w:r>
    </w:p>
    <w:p w:rsidR="00BC7826" w:rsidRPr="002306DC" w:rsidRDefault="00BC7826" w:rsidP="00BC7826">
      <w:pPr>
        <w:rPr>
          <w:rFonts w:ascii="Arial" w:hAnsi="Arial" w:cs="Arial"/>
          <w:b/>
          <w:bCs/>
          <w:sz w:val="24"/>
          <w:szCs w:val="24"/>
        </w:rPr>
      </w:pPr>
    </w:p>
    <w:p w:rsidR="00BC7826" w:rsidRPr="002306DC" w:rsidRDefault="00BC7826" w:rsidP="00BC7826">
      <w:pPr>
        <w:rPr>
          <w:rFonts w:ascii="Arial" w:hAnsi="Arial" w:cs="Arial"/>
          <w:sz w:val="24"/>
          <w:szCs w:val="24"/>
        </w:rPr>
      </w:pPr>
      <w:r w:rsidRPr="002306DC">
        <w:rPr>
          <w:rFonts w:ascii="Arial" w:hAnsi="Arial" w:cs="Arial"/>
          <w:sz w:val="24"/>
          <w:szCs w:val="24"/>
        </w:rPr>
        <w:t xml:space="preserve">CCSE </w:t>
      </w:r>
      <w:r>
        <w:rPr>
          <w:rFonts w:ascii="Arial" w:hAnsi="Arial" w:cs="Arial"/>
          <w:sz w:val="24"/>
          <w:szCs w:val="24"/>
        </w:rPr>
        <w:t xml:space="preserve">and RCDMC </w:t>
      </w:r>
      <w:r w:rsidRPr="002306DC">
        <w:rPr>
          <w:rFonts w:ascii="Arial" w:hAnsi="Arial" w:cs="Arial"/>
          <w:sz w:val="24"/>
          <w:szCs w:val="24"/>
        </w:rPr>
        <w:t>will serve as the primary plan writer</w:t>
      </w:r>
      <w:r>
        <w:rPr>
          <w:rFonts w:ascii="Arial" w:hAnsi="Arial" w:cs="Arial"/>
          <w:sz w:val="24"/>
          <w:szCs w:val="24"/>
        </w:rPr>
        <w:t>s</w:t>
      </w:r>
      <w:r w:rsidRPr="002306DC">
        <w:rPr>
          <w:rFonts w:ascii="Arial" w:hAnsi="Arial" w:cs="Arial"/>
          <w:sz w:val="24"/>
          <w:szCs w:val="24"/>
        </w:rPr>
        <w:t xml:space="preserve"> to:</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Define and prioritize watershed management goals and strategies through the stakeholder process (Task 1).</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Identify limiting factors to steelhead based on analysis of existing conditions (Task 2)</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 xml:space="preserve">Develop planning strategies for future watershed activities that focus on steelhead habitat improvement and enhancement (with assistance from </w:t>
      </w:r>
      <w:r>
        <w:rPr>
          <w:rFonts w:ascii="Arial" w:hAnsi="Arial" w:cs="Arial"/>
          <w:sz w:val="24"/>
          <w:szCs w:val="24"/>
        </w:rPr>
        <w:t>CSUMB</w:t>
      </w:r>
      <w:r w:rsidRPr="002306DC">
        <w:rPr>
          <w:rFonts w:ascii="Arial" w:hAnsi="Arial" w:cs="Arial"/>
          <w:sz w:val="24"/>
          <w:szCs w:val="24"/>
        </w:rPr>
        <w:t xml:space="preserve"> and </w:t>
      </w:r>
      <w:smartTag w:uri="urn:schemas-microsoft-com:office:smarttags" w:element="place">
        <w:smartTag w:uri="urn:schemas-microsoft-com:office:smarttags" w:element="City">
          <w:r w:rsidRPr="002306DC">
            <w:rPr>
              <w:rFonts w:ascii="Arial" w:hAnsi="Arial" w:cs="Arial"/>
              <w:sz w:val="24"/>
              <w:szCs w:val="24"/>
            </w:rPr>
            <w:t>Stillwater</w:t>
          </w:r>
        </w:smartTag>
      </w:smartTag>
      <w:r w:rsidRPr="002306DC">
        <w:rPr>
          <w:rFonts w:ascii="Arial" w:hAnsi="Arial" w:cs="Arial"/>
          <w:sz w:val="24"/>
          <w:szCs w:val="24"/>
        </w:rPr>
        <w:t>).</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Identify projects on willing landowner</w:t>
      </w:r>
      <w:r w:rsidR="009148C2">
        <w:rPr>
          <w:rFonts w:ascii="Arial" w:hAnsi="Arial" w:cs="Arial"/>
          <w:sz w:val="24"/>
          <w:szCs w:val="24"/>
        </w:rPr>
        <w:t>s’</w:t>
      </w:r>
      <w:r w:rsidRPr="002306DC">
        <w:rPr>
          <w:rFonts w:ascii="Arial" w:hAnsi="Arial" w:cs="Arial"/>
          <w:sz w:val="24"/>
          <w:szCs w:val="24"/>
        </w:rPr>
        <w:t xml:space="preserve"> propert</w:t>
      </w:r>
      <w:r w:rsidR="009148C2">
        <w:rPr>
          <w:rFonts w:ascii="Arial" w:hAnsi="Arial" w:cs="Arial"/>
          <w:sz w:val="24"/>
          <w:szCs w:val="24"/>
        </w:rPr>
        <w:t>ies</w:t>
      </w:r>
      <w:r w:rsidRPr="002306DC">
        <w:rPr>
          <w:rFonts w:ascii="Arial" w:hAnsi="Arial" w:cs="Arial"/>
          <w:sz w:val="24"/>
          <w:szCs w:val="24"/>
        </w:rPr>
        <w:t xml:space="preserve"> that could benefit the watershed.</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 xml:space="preserve">Identify research and monitoring opportunities that can fill data gaps, address issues of concern and provide solutions to watershed problems (with assistance from </w:t>
      </w:r>
      <w:r>
        <w:rPr>
          <w:rFonts w:ascii="Arial" w:hAnsi="Arial" w:cs="Arial"/>
          <w:sz w:val="24"/>
          <w:szCs w:val="24"/>
        </w:rPr>
        <w:t>CSUMB</w:t>
      </w:r>
      <w:r w:rsidRPr="002306DC">
        <w:rPr>
          <w:rFonts w:ascii="Arial" w:hAnsi="Arial" w:cs="Arial"/>
          <w:sz w:val="24"/>
          <w:szCs w:val="24"/>
        </w:rPr>
        <w:t xml:space="preserve"> and </w:t>
      </w:r>
      <w:smartTag w:uri="urn:schemas-microsoft-com:office:smarttags" w:element="place">
        <w:smartTag w:uri="urn:schemas-microsoft-com:office:smarttags" w:element="City">
          <w:r w:rsidRPr="002306DC">
            <w:rPr>
              <w:rFonts w:ascii="Arial" w:hAnsi="Arial" w:cs="Arial"/>
              <w:sz w:val="24"/>
              <w:szCs w:val="24"/>
            </w:rPr>
            <w:t>Stillwater</w:t>
          </w:r>
        </w:smartTag>
      </w:smartTag>
      <w:r w:rsidRPr="002306DC">
        <w:rPr>
          <w:rFonts w:ascii="Arial" w:hAnsi="Arial" w:cs="Arial"/>
          <w:sz w:val="24"/>
          <w:szCs w:val="24"/>
        </w:rPr>
        <w:t>).</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Identify potentially responsible parties in recommendations of proposed actions and strategies</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Generate a draft plan for Watershed Group, TAC, and CDF&amp;G review</w:t>
      </w:r>
    </w:p>
    <w:p w:rsidR="00BC7826" w:rsidRPr="002306DC" w:rsidRDefault="00BC7826" w:rsidP="00BC7826">
      <w:pPr>
        <w:pStyle w:val="ListParagraph"/>
        <w:numPr>
          <w:ilvl w:val="0"/>
          <w:numId w:val="33"/>
        </w:numPr>
        <w:rPr>
          <w:rFonts w:ascii="Arial" w:hAnsi="Arial" w:cs="Arial"/>
          <w:sz w:val="24"/>
          <w:szCs w:val="24"/>
        </w:rPr>
      </w:pPr>
      <w:r w:rsidRPr="002306DC">
        <w:rPr>
          <w:rFonts w:ascii="Arial" w:hAnsi="Arial" w:cs="Arial"/>
          <w:sz w:val="24"/>
          <w:szCs w:val="24"/>
        </w:rPr>
        <w:t>Integrate comments on draft and generate a final plan</w:t>
      </w:r>
    </w:p>
    <w:p w:rsidR="00BC7826" w:rsidRPr="002306DC" w:rsidRDefault="00BC7826" w:rsidP="00BC7826">
      <w:pPr>
        <w:rPr>
          <w:rFonts w:ascii="Arial" w:hAnsi="Arial" w:cs="Arial"/>
          <w:sz w:val="24"/>
          <w:szCs w:val="24"/>
        </w:rPr>
      </w:pPr>
    </w:p>
    <w:p w:rsidR="00BC7826" w:rsidRPr="002306DC" w:rsidRDefault="00BC7826" w:rsidP="00BC7826">
      <w:pPr>
        <w:rPr>
          <w:rFonts w:ascii="Arial" w:hAnsi="Arial" w:cs="Arial"/>
          <w:sz w:val="24"/>
          <w:szCs w:val="24"/>
        </w:rPr>
      </w:pPr>
      <w:r w:rsidRPr="002306DC">
        <w:rPr>
          <w:rFonts w:ascii="Arial" w:hAnsi="Arial" w:cs="Arial"/>
          <w:sz w:val="24"/>
          <w:szCs w:val="24"/>
        </w:rPr>
        <w:t>The plan will include but not be limited to the following components:</w:t>
      </w:r>
    </w:p>
    <w:p w:rsidR="00BC7826" w:rsidRPr="002306DC" w:rsidRDefault="00BC7826" w:rsidP="00BC7826">
      <w:pPr>
        <w:pStyle w:val="ListParagraph"/>
        <w:numPr>
          <w:ilvl w:val="0"/>
          <w:numId w:val="34"/>
        </w:numPr>
        <w:tabs>
          <w:tab w:val="clear" w:pos="1080"/>
          <w:tab w:val="num" w:pos="720"/>
        </w:tabs>
        <w:ind w:left="720"/>
        <w:rPr>
          <w:rFonts w:ascii="Arial" w:hAnsi="Arial" w:cs="Arial"/>
          <w:sz w:val="24"/>
          <w:szCs w:val="24"/>
        </w:rPr>
      </w:pPr>
      <w:r w:rsidRPr="002306DC">
        <w:rPr>
          <w:rFonts w:ascii="Arial" w:hAnsi="Arial" w:cs="Arial"/>
          <w:sz w:val="24"/>
          <w:szCs w:val="24"/>
        </w:rPr>
        <w:t>Definition of geographic boundaries of the watershed</w:t>
      </w:r>
    </w:p>
    <w:p w:rsidR="00BC7826" w:rsidRPr="002306DC" w:rsidRDefault="00BC7826" w:rsidP="00BC7826">
      <w:pPr>
        <w:pStyle w:val="ListParagraph"/>
        <w:numPr>
          <w:ilvl w:val="0"/>
          <w:numId w:val="34"/>
        </w:numPr>
        <w:tabs>
          <w:tab w:val="clear" w:pos="1080"/>
          <w:tab w:val="num" w:pos="720"/>
        </w:tabs>
        <w:ind w:left="720"/>
        <w:rPr>
          <w:rFonts w:ascii="Arial" w:hAnsi="Arial" w:cs="Arial"/>
          <w:sz w:val="24"/>
          <w:szCs w:val="24"/>
        </w:rPr>
      </w:pPr>
      <w:r w:rsidRPr="002306DC">
        <w:rPr>
          <w:rFonts w:ascii="Arial" w:hAnsi="Arial" w:cs="Arial"/>
          <w:sz w:val="24"/>
          <w:szCs w:val="24"/>
        </w:rPr>
        <w:t>Description of the natural resource conditions within the watershed</w:t>
      </w:r>
    </w:p>
    <w:p w:rsidR="00BC7826" w:rsidRPr="002306DC" w:rsidRDefault="00BC7826" w:rsidP="00BC7826">
      <w:pPr>
        <w:pStyle w:val="ListParagraph"/>
        <w:numPr>
          <w:ilvl w:val="0"/>
          <w:numId w:val="34"/>
        </w:numPr>
        <w:tabs>
          <w:tab w:val="clear" w:pos="1080"/>
          <w:tab w:val="num" w:pos="720"/>
        </w:tabs>
        <w:ind w:left="720"/>
        <w:rPr>
          <w:rFonts w:ascii="Arial" w:hAnsi="Arial" w:cs="Arial"/>
          <w:sz w:val="24"/>
          <w:szCs w:val="24"/>
        </w:rPr>
      </w:pPr>
      <w:r w:rsidRPr="002306DC">
        <w:rPr>
          <w:rFonts w:ascii="Arial" w:hAnsi="Arial" w:cs="Arial"/>
          <w:sz w:val="24"/>
          <w:szCs w:val="24"/>
        </w:rPr>
        <w:t>Description of activities and recommendations to address steelhead limiting factors, and activities to coordinate watershed planning and management efforts among agencies and stakeholders</w:t>
      </w:r>
    </w:p>
    <w:p w:rsidR="00BC7826" w:rsidRPr="002306DC" w:rsidRDefault="00BC7826" w:rsidP="00BC7826">
      <w:pPr>
        <w:pStyle w:val="ListParagraph"/>
        <w:numPr>
          <w:ilvl w:val="0"/>
          <w:numId w:val="34"/>
        </w:numPr>
        <w:tabs>
          <w:tab w:val="clear" w:pos="1080"/>
          <w:tab w:val="num" w:pos="720"/>
        </w:tabs>
        <w:ind w:left="720"/>
        <w:rPr>
          <w:rFonts w:ascii="Arial" w:hAnsi="Arial" w:cs="Arial"/>
          <w:sz w:val="24"/>
          <w:szCs w:val="24"/>
        </w:rPr>
      </w:pPr>
      <w:r w:rsidRPr="002306DC">
        <w:rPr>
          <w:rFonts w:ascii="Arial" w:hAnsi="Arial" w:cs="Arial"/>
          <w:sz w:val="24"/>
          <w:szCs w:val="24"/>
        </w:rPr>
        <w:t xml:space="preserve">Description of a long term monitoring program designed to measure the effectiveness of the methods for achieving and sustaining reduction in steelhead limiting factors </w:t>
      </w:r>
    </w:p>
    <w:p w:rsidR="00BC7826" w:rsidRPr="002306DC" w:rsidRDefault="00BC7826" w:rsidP="00BC7826">
      <w:pPr>
        <w:pStyle w:val="ListParagraph"/>
        <w:numPr>
          <w:ilvl w:val="0"/>
          <w:numId w:val="34"/>
        </w:numPr>
        <w:tabs>
          <w:tab w:val="clear" w:pos="1080"/>
          <w:tab w:val="num" w:pos="720"/>
        </w:tabs>
        <w:ind w:left="720"/>
        <w:rPr>
          <w:rFonts w:ascii="Arial" w:hAnsi="Arial" w:cs="Arial"/>
          <w:sz w:val="24"/>
          <w:szCs w:val="24"/>
        </w:rPr>
      </w:pPr>
      <w:r w:rsidRPr="002306DC">
        <w:rPr>
          <w:rFonts w:ascii="Arial" w:hAnsi="Arial" w:cs="Arial"/>
          <w:sz w:val="24"/>
          <w:szCs w:val="24"/>
        </w:rPr>
        <w:lastRenderedPageBreak/>
        <w:t>Description of outreach activities designed to maximize community awareness of the plan</w:t>
      </w:r>
    </w:p>
    <w:p w:rsidR="00BC7826" w:rsidRPr="002306DC" w:rsidRDefault="00BC7826" w:rsidP="00BC7826">
      <w:pPr>
        <w:pStyle w:val="ListParagraph"/>
        <w:numPr>
          <w:ilvl w:val="0"/>
          <w:numId w:val="34"/>
        </w:numPr>
        <w:tabs>
          <w:tab w:val="clear" w:pos="1080"/>
          <w:tab w:val="num" w:pos="720"/>
        </w:tabs>
        <w:ind w:left="720"/>
        <w:rPr>
          <w:rFonts w:ascii="Arial" w:hAnsi="Arial" w:cs="Arial"/>
          <w:sz w:val="24"/>
          <w:szCs w:val="24"/>
        </w:rPr>
      </w:pPr>
      <w:r w:rsidRPr="002306DC">
        <w:rPr>
          <w:rFonts w:ascii="Arial" w:hAnsi="Arial" w:cs="Arial"/>
          <w:sz w:val="24"/>
          <w:szCs w:val="24"/>
        </w:rPr>
        <w:t>De</w:t>
      </w:r>
      <w:r w:rsidR="00A165A4">
        <w:rPr>
          <w:rFonts w:ascii="Arial" w:hAnsi="Arial" w:cs="Arial"/>
          <w:sz w:val="24"/>
          <w:szCs w:val="24"/>
        </w:rPr>
        <w:t>s</w:t>
      </w:r>
      <w:r w:rsidRPr="002306DC">
        <w:rPr>
          <w:rFonts w:ascii="Arial" w:hAnsi="Arial" w:cs="Arial"/>
          <w:sz w:val="24"/>
          <w:szCs w:val="24"/>
        </w:rPr>
        <w:t>cription of how to monitor, update and maintain the plan as a living document.</w:t>
      </w:r>
    </w:p>
    <w:p w:rsidR="00BC7826" w:rsidRDefault="00BC7826" w:rsidP="00BC7826">
      <w:pPr>
        <w:rPr>
          <w:rFonts w:ascii="Arial" w:hAnsi="Arial" w:cs="Arial"/>
        </w:rPr>
      </w:pPr>
    </w:p>
    <w:p w:rsidR="00BC7826" w:rsidRDefault="00BC7826" w:rsidP="00BC7826">
      <w:pPr>
        <w:rPr>
          <w:rFonts w:ascii="Arial" w:hAnsi="Arial" w:cs="Arial"/>
          <w:b/>
          <w:bCs/>
          <w:sz w:val="22"/>
          <w:szCs w:val="22"/>
        </w:rPr>
      </w:pPr>
      <w:proofErr w:type="gramStart"/>
      <w:r>
        <w:rPr>
          <w:rFonts w:ascii="Arial" w:hAnsi="Arial" w:cs="Arial"/>
          <w:b/>
          <w:bCs/>
          <w:sz w:val="22"/>
          <w:szCs w:val="22"/>
        </w:rPr>
        <w:t>Task 4.</w:t>
      </w:r>
      <w:proofErr w:type="gramEnd"/>
      <w:r>
        <w:rPr>
          <w:rFonts w:ascii="Arial" w:hAnsi="Arial" w:cs="Arial"/>
          <w:b/>
          <w:bCs/>
          <w:sz w:val="22"/>
          <w:szCs w:val="22"/>
        </w:rPr>
        <w:t xml:space="preserve"> Project Management</w:t>
      </w:r>
    </w:p>
    <w:p w:rsidR="00BC7826" w:rsidRPr="00F50885" w:rsidRDefault="00BC7826" w:rsidP="00BC7826">
      <w:pPr>
        <w:rPr>
          <w:rFonts w:ascii="Arial" w:hAnsi="Arial" w:cs="Arial"/>
        </w:rPr>
      </w:pPr>
    </w:p>
    <w:p w:rsidR="00BC7826" w:rsidRPr="002306DC" w:rsidRDefault="00BC7826" w:rsidP="00BC7826">
      <w:pPr>
        <w:rPr>
          <w:rFonts w:ascii="Arial" w:hAnsi="Arial" w:cs="Arial"/>
          <w:sz w:val="24"/>
          <w:szCs w:val="24"/>
        </w:rPr>
      </w:pPr>
      <w:r>
        <w:rPr>
          <w:rFonts w:ascii="Arial" w:hAnsi="Arial" w:cs="Arial"/>
          <w:sz w:val="24"/>
          <w:szCs w:val="24"/>
        </w:rPr>
        <w:t>RCDMC</w:t>
      </w:r>
      <w:r w:rsidRPr="002306DC">
        <w:rPr>
          <w:rFonts w:ascii="Arial" w:hAnsi="Arial" w:cs="Arial"/>
          <w:sz w:val="24"/>
          <w:szCs w:val="24"/>
        </w:rPr>
        <w:t xml:space="preserve"> will serve as the primary Project Manager.  Responsibilities under this task include:</w:t>
      </w:r>
    </w:p>
    <w:p w:rsidR="00BC7826" w:rsidRPr="002306DC" w:rsidRDefault="00BC7826" w:rsidP="00BC7826">
      <w:pPr>
        <w:numPr>
          <w:ilvl w:val="0"/>
          <w:numId w:val="37"/>
        </w:numPr>
        <w:rPr>
          <w:rFonts w:ascii="Arial" w:hAnsi="Arial" w:cs="Arial"/>
          <w:sz w:val="24"/>
          <w:szCs w:val="24"/>
        </w:rPr>
      </w:pPr>
      <w:r w:rsidRPr="002306DC">
        <w:rPr>
          <w:rFonts w:ascii="Arial" w:hAnsi="Arial" w:cs="Arial"/>
          <w:sz w:val="24"/>
          <w:szCs w:val="24"/>
        </w:rPr>
        <w:t xml:space="preserve">Project Initiation: subcontract development </w:t>
      </w:r>
    </w:p>
    <w:p w:rsidR="00BC7826" w:rsidRPr="002306DC" w:rsidRDefault="00BC7826" w:rsidP="00BC7826">
      <w:pPr>
        <w:numPr>
          <w:ilvl w:val="0"/>
          <w:numId w:val="37"/>
        </w:numPr>
        <w:rPr>
          <w:rFonts w:ascii="Arial" w:hAnsi="Arial" w:cs="Arial"/>
          <w:sz w:val="24"/>
          <w:szCs w:val="24"/>
        </w:rPr>
      </w:pPr>
      <w:r w:rsidRPr="002306DC">
        <w:rPr>
          <w:rFonts w:ascii="Arial" w:hAnsi="Arial" w:cs="Arial"/>
          <w:sz w:val="24"/>
          <w:szCs w:val="24"/>
        </w:rPr>
        <w:t>Kick-off meeting with all project participants.  Establish time-lines based on Award date of Grant funding</w:t>
      </w:r>
      <w:r w:rsidR="00A165A4">
        <w:rPr>
          <w:rFonts w:ascii="Arial" w:hAnsi="Arial" w:cs="Arial"/>
          <w:sz w:val="24"/>
          <w:szCs w:val="24"/>
        </w:rPr>
        <w:t>.</w:t>
      </w:r>
    </w:p>
    <w:p w:rsidR="00BC7826" w:rsidRPr="002306DC" w:rsidRDefault="00BC7826" w:rsidP="00BC7826">
      <w:pPr>
        <w:numPr>
          <w:ilvl w:val="0"/>
          <w:numId w:val="37"/>
        </w:numPr>
        <w:rPr>
          <w:rFonts w:ascii="Arial" w:hAnsi="Arial" w:cs="Arial"/>
          <w:sz w:val="24"/>
          <w:szCs w:val="24"/>
        </w:rPr>
      </w:pPr>
      <w:r w:rsidRPr="002306DC">
        <w:rPr>
          <w:rFonts w:ascii="Arial" w:hAnsi="Arial" w:cs="Arial"/>
          <w:sz w:val="24"/>
          <w:szCs w:val="24"/>
        </w:rPr>
        <w:t>Project coordination: Timelines are monitored per task and information flow managed between tasks.  Project accounting and reporting.</w:t>
      </w:r>
    </w:p>
    <w:p w:rsidR="00BC7826" w:rsidRDefault="00BC7826" w:rsidP="00BC7826"/>
    <w:p w:rsidR="00BC7826" w:rsidRDefault="00BC7826" w:rsidP="00BC7826">
      <w:pPr>
        <w:spacing w:line="320" w:lineRule="atLeast"/>
        <w:rPr>
          <w:rFonts w:ascii="Arial" w:hAnsi="Arial" w:cs="Arial"/>
          <w:b/>
          <w:bCs/>
          <w:i/>
          <w:iCs/>
          <w:sz w:val="24"/>
          <w:szCs w:val="24"/>
        </w:rPr>
      </w:pPr>
      <w:r w:rsidRPr="002F3EB9">
        <w:rPr>
          <w:rFonts w:ascii="Arial" w:hAnsi="Arial" w:cs="Arial"/>
          <w:b/>
          <w:bCs/>
          <w:i/>
          <w:iCs/>
          <w:sz w:val="24"/>
          <w:szCs w:val="24"/>
          <w:u w:val="single"/>
        </w:rPr>
        <w:t>Time frame</w:t>
      </w:r>
      <w:r w:rsidRPr="002F3EB9">
        <w:rPr>
          <w:rFonts w:ascii="Arial" w:hAnsi="Arial" w:cs="Arial"/>
          <w:b/>
          <w:bCs/>
          <w:i/>
          <w:iCs/>
          <w:sz w:val="24"/>
          <w:szCs w:val="24"/>
        </w:rPr>
        <w:t>:</w:t>
      </w:r>
      <w:r>
        <w:rPr>
          <w:rFonts w:ascii="Arial" w:hAnsi="Arial" w:cs="Arial"/>
          <w:b/>
          <w:bCs/>
          <w:i/>
          <w:iCs/>
          <w:sz w:val="24"/>
          <w:szCs w:val="24"/>
        </w:rPr>
        <w:t xml:space="preserve"> </w:t>
      </w:r>
    </w:p>
    <w:tbl>
      <w:tblPr>
        <w:tblW w:w="11423" w:type="dxa"/>
        <w:tblInd w:w="93" w:type="dxa"/>
        <w:tblLayout w:type="fixed"/>
        <w:tblLook w:val="0000"/>
      </w:tblPr>
      <w:tblGrid>
        <w:gridCol w:w="1635"/>
        <w:gridCol w:w="360"/>
        <w:gridCol w:w="328"/>
        <w:gridCol w:w="392"/>
        <w:gridCol w:w="360"/>
        <w:gridCol w:w="328"/>
        <w:gridCol w:w="439"/>
        <w:gridCol w:w="328"/>
        <w:gridCol w:w="328"/>
        <w:gridCol w:w="340"/>
        <w:gridCol w:w="439"/>
        <w:gridCol w:w="439"/>
        <w:gridCol w:w="439"/>
        <w:gridCol w:w="439"/>
        <w:gridCol w:w="439"/>
        <w:gridCol w:w="439"/>
        <w:gridCol w:w="439"/>
        <w:gridCol w:w="439"/>
        <w:gridCol w:w="439"/>
        <w:gridCol w:w="439"/>
        <w:gridCol w:w="439"/>
        <w:gridCol w:w="439"/>
        <w:gridCol w:w="439"/>
        <w:gridCol w:w="439"/>
        <w:gridCol w:w="439"/>
      </w:tblGrid>
      <w:tr w:rsidR="00851D62" w:rsidRPr="00BF2E56" w:rsidTr="00851D62">
        <w:trPr>
          <w:trHeight w:val="270"/>
        </w:trPr>
        <w:tc>
          <w:tcPr>
            <w:tcW w:w="163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Task</w:t>
            </w:r>
          </w:p>
        </w:tc>
        <w:tc>
          <w:tcPr>
            <w:tcW w:w="9788" w:type="dxa"/>
            <w:gridSpan w:val="24"/>
            <w:tcBorders>
              <w:top w:val="single" w:sz="8" w:space="0" w:color="auto"/>
              <w:left w:val="nil"/>
              <w:bottom w:val="single" w:sz="8" w:space="0" w:color="auto"/>
              <w:right w:val="single" w:sz="8" w:space="0" w:color="000000"/>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Month from Contract Award</w:t>
            </w:r>
          </w:p>
        </w:tc>
      </w:tr>
      <w:tr w:rsidR="00851D62" w:rsidRPr="00BF2E56" w:rsidTr="00851D62">
        <w:trPr>
          <w:trHeight w:val="270"/>
        </w:trPr>
        <w:tc>
          <w:tcPr>
            <w:tcW w:w="1635" w:type="dxa"/>
            <w:vMerge/>
            <w:tcBorders>
              <w:top w:val="single" w:sz="8" w:space="0" w:color="auto"/>
              <w:left w:val="single" w:sz="8" w:space="0" w:color="auto"/>
              <w:bottom w:val="single" w:sz="8" w:space="0" w:color="000000"/>
              <w:right w:val="single" w:sz="8" w:space="0" w:color="auto"/>
            </w:tcBorders>
            <w:vAlign w:val="center"/>
          </w:tcPr>
          <w:p w:rsidR="00BF2E56" w:rsidRPr="00BF2E56" w:rsidRDefault="00BF2E56" w:rsidP="00BF2E56">
            <w:pPr>
              <w:widowControl/>
              <w:autoSpaceDE/>
              <w:autoSpaceDN/>
              <w:adjustRightInd/>
              <w:rPr>
                <w:rFonts w:ascii="Arial" w:hAnsi="Arial" w:cs="Arial"/>
                <w:b/>
                <w:bCs/>
              </w:rPr>
            </w:pP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2</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3</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4</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5</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6</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7</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8</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9</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10</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11</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12</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13</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14</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15</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16</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17</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18</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19</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20</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21</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22</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23</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b/>
                <w:bCs/>
              </w:rPr>
            </w:pPr>
            <w:r w:rsidRPr="00BF2E56">
              <w:rPr>
                <w:rFonts w:ascii="Arial" w:hAnsi="Arial" w:cs="Arial"/>
                <w:b/>
                <w:bCs/>
              </w:rPr>
              <w:t>24</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rPr>
                <w:rFonts w:ascii="Arial" w:hAnsi="Arial" w:cs="Arial"/>
                <w:b/>
                <w:bCs/>
              </w:rPr>
            </w:pPr>
            <w:r w:rsidRPr="00BF2E56">
              <w:rPr>
                <w:rFonts w:ascii="Arial" w:hAnsi="Arial" w:cs="Arial"/>
                <w:b/>
                <w:bCs/>
              </w:rPr>
              <w:t>Task 1. Watershed Group and TAC</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Convene Watershed Group</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Watershed Group meetings</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color w:val="000000"/>
              </w:rPr>
            </w:pPr>
            <w:r w:rsidRPr="00BF2E56">
              <w:rPr>
                <w:rFonts w:ascii="Arial" w:hAnsi="Arial" w:cs="Arial"/>
                <w:color w:val="000000"/>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Convene TAC</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TAC meetings</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x</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rPr>
                <w:rFonts w:ascii="Arial" w:hAnsi="Arial" w:cs="Arial"/>
                <w:b/>
                <w:bCs/>
              </w:rPr>
            </w:pPr>
            <w:r w:rsidRPr="00BF2E56">
              <w:rPr>
                <w:rFonts w:ascii="Arial" w:hAnsi="Arial" w:cs="Arial"/>
                <w:b/>
                <w:bCs/>
              </w:rPr>
              <w:t>Task 2. Watershed Assessment</w:t>
            </w:r>
          </w:p>
        </w:tc>
        <w:tc>
          <w:tcPr>
            <w:tcW w:w="36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 xml:space="preserve">a. Existing </w:t>
            </w:r>
            <w:smartTag w:uri="urn:schemas-microsoft-com:office:smarttags" w:element="PersonName">
              <w:r w:rsidRPr="00BF2E56">
                <w:rPr>
                  <w:rFonts w:ascii="Arial" w:hAnsi="Arial" w:cs="Arial"/>
                  <w:b/>
                  <w:bCs/>
                </w:rPr>
                <w:t>Info</w:t>
              </w:r>
            </w:smartTag>
            <w:r w:rsidRPr="00BF2E56">
              <w:rPr>
                <w:rFonts w:ascii="Arial" w:hAnsi="Arial" w:cs="Arial"/>
                <w:b/>
                <w:bCs/>
              </w:rPr>
              <w:t>rmation Compilation</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b. Geology</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left="87"/>
              <w:rPr>
                <w:rFonts w:ascii="Arial" w:hAnsi="Arial" w:cs="Arial"/>
                <w:b/>
                <w:bCs/>
              </w:rPr>
            </w:pPr>
            <w:r w:rsidRPr="00BF2E56">
              <w:rPr>
                <w:rFonts w:ascii="Arial" w:hAnsi="Arial" w:cs="Arial"/>
                <w:b/>
                <w:bCs/>
              </w:rPr>
              <w:t xml:space="preserve">c. </w:t>
            </w:r>
            <w:proofErr w:type="spellStart"/>
            <w:r w:rsidRPr="00BF2E56">
              <w:rPr>
                <w:rFonts w:ascii="Arial" w:hAnsi="Arial" w:cs="Arial"/>
                <w:b/>
                <w:bCs/>
              </w:rPr>
              <w:t>Geomorph</w:t>
            </w:r>
            <w:r w:rsidR="00851D62">
              <w:rPr>
                <w:rFonts w:ascii="Arial" w:hAnsi="Arial" w:cs="Arial"/>
                <w:b/>
                <w:bCs/>
              </w:rPr>
              <w:t>-</w:t>
            </w:r>
            <w:r w:rsidRPr="00BF2E56">
              <w:rPr>
                <w:rFonts w:ascii="Arial" w:hAnsi="Arial" w:cs="Arial"/>
                <w:b/>
                <w:bCs/>
              </w:rPr>
              <w:t>ology</w:t>
            </w:r>
            <w:proofErr w:type="spellEnd"/>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rPr>
                <w:rFonts w:ascii="Arial" w:hAnsi="Arial" w:cs="Arial"/>
              </w:rPr>
            </w:pPr>
            <w:r w:rsidRPr="00BF2E56">
              <w:rPr>
                <w:rFonts w:ascii="Arial" w:hAnsi="Arial" w:cs="Arial"/>
              </w:rPr>
              <w:t>Literature review/</w:t>
            </w:r>
            <w:r w:rsidR="00851D62">
              <w:rPr>
                <w:rFonts w:ascii="Arial" w:hAnsi="Arial" w:cs="Arial"/>
              </w:rPr>
              <w:t xml:space="preserve"> </w:t>
            </w:r>
            <w:r w:rsidRPr="00BF2E56">
              <w:rPr>
                <w:rFonts w:ascii="Arial" w:hAnsi="Arial" w:cs="Arial"/>
              </w:rPr>
              <w:t>historical record analysis</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rPr>
                <w:rFonts w:ascii="Arial" w:hAnsi="Arial" w:cs="Arial"/>
              </w:rPr>
            </w:pPr>
            <w:proofErr w:type="spellStart"/>
            <w:r w:rsidRPr="00BF2E56">
              <w:rPr>
                <w:rFonts w:ascii="Arial" w:hAnsi="Arial" w:cs="Arial"/>
              </w:rPr>
              <w:t>Hillslope</w:t>
            </w:r>
            <w:proofErr w:type="spellEnd"/>
            <w:r w:rsidRPr="00BF2E56">
              <w:rPr>
                <w:rFonts w:ascii="Arial" w:hAnsi="Arial" w:cs="Arial"/>
              </w:rPr>
              <w:t xml:space="preserve"> geomorphic processes</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rPr>
                <w:rFonts w:ascii="Arial" w:hAnsi="Arial" w:cs="Arial"/>
              </w:rPr>
            </w:pPr>
            <w:r w:rsidRPr="00BF2E56">
              <w:rPr>
                <w:rFonts w:ascii="Arial" w:hAnsi="Arial" w:cs="Arial"/>
              </w:rPr>
              <w:t>Fluvial geomorphic processes</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rPr>
                <w:rFonts w:ascii="Arial" w:hAnsi="Arial" w:cs="Arial"/>
              </w:rPr>
            </w:pPr>
            <w:r w:rsidRPr="00BF2E56">
              <w:rPr>
                <w:rFonts w:ascii="Arial" w:hAnsi="Arial" w:cs="Arial"/>
              </w:rPr>
              <w:t>Site reconnaissance</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d. Hydrology</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e. Water Quality</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f. Noxious Weed Mapping</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g. Limiting Factors Analysis</w:t>
            </w:r>
          </w:p>
        </w:tc>
        <w:tc>
          <w:tcPr>
            <w:tcW w:w="36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lastRenderedPageBreak/>
              <w:t>Summarize existing fishery data</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 xml:space="preserve">Determine the extent of steelhead </w:t>
            </w:r>
            <w:proofErr w:type="spellStart"/>
            <w:r w:rsidRPr="00BF2E56">
              <w:rPr>
                <w:rFonts w:ascii="Arial" w:hAnsi="Arial" w:cs="Arial"/>
              </w:rPr>
              <w:t>anadromy</w:t>
            </w:r>
            <w:proofErr w:type="spellEnd"/>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Develop steelhead conceptual model</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64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851D62">
            <w:pPr>
              <w:widowControl/>
              <w:autoSpaceDE/>
              <w:autoSpaceDN/>
              <w:adjustRightInd/>
              <w:ind w:firstLineChars="43" w:firstLine="86"/>
              <w:rPr>
                <w:rFonts w:ascii="Arial" w:hAnsi="Arial" w:cs="Arial"/>
                <w:b/>
                <w:bCs/>
              </w:rPr>
            </w:pPr>
            <w:r w:rsidRPr="00BF2E56">
              <w:rPr>
                <w:rFonts w:ascii="Arial" w:hAnsi="Arial" w:cs="Arial"/>
                <w:b/>
                <w:bCs/>
              </w:rPr>
              <w:t>g. Lagoon Assessment</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rPr>
                <w:rFonts w:ascii="Arial" w:hAnsi="Arial" w:cs="Arial"/>
                <w:b/>
                <w:bCs/>
              </w:rPr>
            </w:pPr>
            <w:r w:rsidRPr="00BF2E56">
              <w:rPr>
                <w:rFonts w:ascii="Arial" w:hAnsi="Arial" w:cs="Arial"/>
                <w:b/>
                <w:bCs/>
              </w:rPr>
              <w:t>Task 3.  Watershed Management Plan</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80808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Develop restoration recommend</w:t>
            </w:r>
            <w:r w:rsidR="00851D62">
              <w:rPr>
                <w:rFonts w:ascii="Arial" w:hAnsi="Arial" w:cs="Arial"/>
              </w:rPr>
              <w:t>-</w:t>
            </w:r>
            <w:proofErr w:type="spellStart"/>
            <w:r w:rsidRPr="00BF2E56">
              <w:rPr>
                <w:rFonts w:ascii="Arial" w:hAnsi="Arial" w:cs="Arial"/>
              </w:rPr>
              <w:t>ations</w:t>
            </w:r>
            <w:proofErr w:type="spellEnd"/>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525"/>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Initial draft to Watershed Group and TAC</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55"/>
        </w:trPr>
        <w:tc>
          <w:tcPr>
            <w:tcW w:w="1635" w:type="dxa"/>
            <w:tcBorders>
              <w:top w:val="nil"/>
              <w:left w:val="single" w:sz="8" w:space="0" w:color="auto"/>
              <w:bottom w:val="nil"/>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Draft plan to CDFG</w:t>
            </w:r>
          </w:p>
        </w:tc>
        <w:tc>
          <w:tcPr>
            <w:tcW w:w="360"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nil"/>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r w:rsidR="00851D62" w:rsidRPr="00BF2E56" w:rsidTr="00851D62">
        <w:trPr>
          <w:trHeight w:val="270"/>
        </w:trPr>
        <w:tc>
          <w:tcPr>
            <w:tcW w:w="1635" w:type="dxa"/>
            <w:tcBorders>
              <w:top w:val="nil"/>
              <w:left w:val="single" w:sz="8" w:space="0" w:color="auto"/>
              <w:bottom w:val="single" w:sz="8" w:space="0" w:color="auto"/>
              <w:right w:val="single" w:sz="8" w:space="0" w:color="auto"/>
            </w:tcBorders>
            <w:shd w:val="clear" w:color="auto" w:fill="auto"/>
            <w:vAlign w:val="bottom"/>
          </w:tcPr>
          <w:p w:rsidR="00BF2E56" w:rsidRPr="00BF2E56" w:rsidRDefault="00BF2E56" w:rsidP="00BF2E56">
            <w:pPr>
              <w:widowControl/>
              <w:autoSpaceDE/>
              <w:autoSpaceDN/>
              <w:adjustRightInd/>
              <w:jc w:val="right"/>
              <w:rPr>
                <w:rFonts w:ascii="Arial" w:hAnsi="Arial" w:cs="Arial"/>
              </w:rPr>
            </w:pPr>
            <w:r w:rsidRPr="00BF2E56">
              <w:rPr>
                <w:rFonts w:ascii="Arial" w:hAnsi="Arial" w:cs="Arial"/>
              </w:rPr>
              <w:t>Final plan to CDFG</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92"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6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28"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340"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auto"/>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c>
          <w:tcPr>
            <w:tcW w:w="439" w:type="dxa"/>
            <w:tcBorders>
              <w:top w:val="nil"/>
              <w:left w:val="nil"/>
              <w:bottom w:val="single" w:sz="8" w:space="0" w:color="auto"/>
              <w:right w:val="single" w:sz="8" w:space="0" w:color="auto"/>
            </w:tcBorders>
            <w:shd w:val="clear" w:color="auto" w:fill="C0C0C0"/>
            <w:noWrap/>
            <w:vAlign w:val="bottom"/>
          </w:tcPr>
          <w:p w:rsidR="00BF2E56" w:rsidRPr="00BF2E56" w:rsidRDefault="00BF2E56" w:rsidP="00BF2E56">
            <w:pPr>
              <w:widowControl/>
              <w:autoSpaceDE/>
              <w:autoSpaceDN/>
              <w:adjustRightInd/>
              <w:jc w:val="center"/>
              <w:rPr>
                <w:rFonts w:ascii="Arial" w:hAnsi="Arial" w:cs="Arial"/>
              </w:rPr>
            </w:pPr>
            <w:r w:rsidRPr="00BF2E56">
              <w:rPr>
                <w:rFonts w:ascii="Arial" w:hAnsi="Arial" w:cs="Arial"/>
              </w:rPr>
              <w:t> </w:t>
            </w:r>
          </w:p>
        </w:tc>
      </w:tr>
    </w:tbl>
    <w:p w:rsidR="00BF2E56" w:rsidRPr="002702F7" w:rsidRDefault="00BF2E56" w:rsidP="00BC7826">
      <w:pPr>
        <w:spacing w:line="320" w:lineRule="atLeast"/>
        <w:rPr>
          <w:rFonts w:ascii="Arial" w:hAnsi="Arial" w:cs="Arial"/>
        </w:rPr>
      </w:pPr>
    </w:p>
    <w:p w:rsidR="00BC7826" w:rsidRPr="002F3EB9" w:rsidRDefault="00BC7826" w:rsidP="00BC7826">
      <w:pPr>
        <w:spacing w:line="320" w:lineRule="atLeast"/>
        <w:rPr>
          <w:rFonts w:ascii="Arial" w:hAnsi="Arial" w:cs="Arial"/>
          <w:sz w:val="24"/>
          <w:szCs w:val="24"/>
        </w:rPr>
      </w:pPr>
      <w:r w:rsidRPr="002F3EB9">
        <w:rPr>
          <w:rFonts w:ascii="Arial" w:hAnsi="Arial" w:cs="Arial"/>
          <w:b/>
          <w:bCs/>
          <w:i/>
          <w:iCs/>
          <w:sz w:val="24"/>
          <w:szCs w:val="24"/>
          <w:u w:val="single"/>
        </w:rPr>
        <w:t>Deliverables</w:t>
      </w:r>
      <w:r w:rsidRPr="002F3EB9">
        <w:rPr>
          <w:rFonts w:ascii="Arial" w:hAnsi="Arial" w:cs="Arial"/>
          <w:b/>
          <w:bCs/>
          <w:i/>
          <w:iCs/>
          <w:sz w:val="24"/>
          <w:szCs w:val="24"/>
        </w:rPr>
        <w:t>:</w:t>
      </w:r>
    </w:p>
    <w:p w:rsidR="00BC7826" w:rsidRDefault="00BC7826" w:rsidP="00BC7826">
      <w:pPr>
        <w:rPr>
          <w:rFonts w:ascii="Arial" w:hAnsi="Arial" w:cs="Arial"/>
        </w:rPr>
      </w:pPr>
    </w:p>
    <w:p w:rsidR="00BC7826" w:rsidRPr="002306DC" w:rsidRDefault="00BC7826" w:rsidP="00BC7826">
      <w:pPr>
        <w:rPr>
          <w:rFonts w:ascii="Arial" w:hAnsi="Arial" w:cs="Arial"/>
          <w:sz w:val="24"/>
          <w:szCs w:val="24"/>
        </w:rPr>
      </w:pPr>
      <w:r w:rsidRPr="002306DC">
        <w:rPr>
          <w:rFonts w:ascii="Arial" w:hAnsi="Arial" w:cs="Arial"/>
          <w:sz w:val="24"/>
          <w:szCs w:val="24"/>
        </w:rPr>
        <w:t xml:space="preserve">Primary deliverable: </w:t>
      </w:r>
      <w:smartTag w:uri="urn:schemas-microsoft-com:office:smarttags" w:element="place">
        <w:smartTag w:uri="urn:schemas-microsoft-com:office:smarttags" w:element="PlaceName">
          <w:r>
            <w:rPr>
              <w:rFonts w:ascii="Arial" w:hAnsi="Arial" w:cs="Arial"/>
              <w:sz w:val="24"/>
              <w:szCs w:val="24"/>
            </w:rPr>
            <w:t>Big Sur</w:t>
          </w:r>
        </w:smartTag>
        <w:r>
          <w:rPr>
            <w:rFonts w:ascii="Arial" w:hAnsi="Arial" w:cs="Arial"/>
            <w:sz w:val="24"/>
            <w:szCs w:val="24"/>
          </w:rPr>
          <w:t xml:space="preserve"> </w:t>
        </w:r>
        <w:smartTag w:uri="urn:schemas-microsoft-com:office:smarttags" w:element="PlaceType">
          <w:r>
            <w:rPr>
              <w:rFonts w:ascii="Arial" w:hAnsi="Arial" w:cs="Arial"/>
              <w:sz w:val="24"/>
              <w:szCs w:val="24"/>
            </w:rPr>
            <w:t>River</w:t>
          </w:r>
        </w:smartTag>
      </w:smartTag>
      <w:r w:rsidRPr="002306DC">
        <w:rPr>
          <w:rFonts w:ascii="Arial" w:hAnsi="Arial" w:cs="Arial"/>
          <w:sz w:val="24"/>
          <w:szCs w:val="24"/>
        </w:rPr>
        <w:t xml:space="preserve"> Watershed Management Plan, comprising:</w:t>
      </w:r>
    </w:p>
    <w:p w:rsidR="00BC7826" w:rsidRPr="002306DC" w:rsidRDefault="00BC7826" w:rsidP="00BC7826">
      <w:pPr>
        <w:numPr>
          <w:ilvl w:val="0"/>
          <w:numId w:val="31"/>
        </w:numPr>
        <w:rPr>
          <w:rFonts w:ascii="Arial" w:hAnsi="Arial" w:cs="Arial"/>
          <w:sz w:val="24"/>
          <w:szCs w:val="24"/>
        </w:rPr>
      </w:pPr>
      <w:r w:rsidRPr="002306DC">
        <w:rPr>
          <w:rFonts w:ascii="Arial" w:hAnsi="Arial" w:cs="Arial"/>
          <w:sz w:val="24"/>
          <w:szCs w:val="24"/>
        </w:rPr>
        <w:t xml:space="preserve">Watershed assessment covering </w:t>
      </w:r>
      <w:r w:rsidR="00BF2E56">
        <w:rPr>
          <w:rFonts w:ascii="Arial" w:hAnsi="Arial" w:cs="Arial"/>
          <w:sz w:val="24"/>
          <w:szCs w:val="24"/>
        </w:rPr>
        <w:t xml:space="preserve">geology, </w:t>
      </w:r>
      <w:r w:rsidR="00BF2E56" w:rsidRPr="002306DC">
        <w:rPr>
          <w:rFonts w:ascii="Arial" w:hAnsi="Arial" w:cs="Arial"/>
          <w:sz w:val="24"/>
          <w:szCs w:val="24"/>
        </w:rPr>
        <w:t xml:space="preserve">geomorphology, </w:t>
      </w:r>
      <w:r w:rsidRPr="002306DC">
        <w:rPr>
          <w:rFonts w:ascii="Arial" w:hAnsi="Arial" w:cs="Arial"/>
          <w:sz w:val="24"/>
          <w:szCs w:val="24"/>
        </w:rPr>
        <w:t xml:space="preserve">hydrology, water quality, </w:t>
      </w:r>
      <w:r w:rsidR="00BF2E56">
        <w:rPr>
          <w:rFonts w:ascii="Arial" w:hAnsi="Arial" w:cs="Arial"/>
          <w:sz w:val="24"/>
          <w:szCs w:val="24"/>
        </w:rPr>
        <w:t>noxious weeds</w:t>
      </w:r>
      <w:r w:rsidR="00BF2E56" w:rsidRPr="002306DC">
        <w:rPr>
          <w:rFonts w:ascii="Arial" w:hAnsi="Arial" w:cs="Arial"/>
          <w:sz w:val="24"/>
          <w:szCs w:val="24"/>
        </w:rPr>
        <w:t xml:space="preserve">, </w:t>
      </w:r>
      <w:r w:rsidRPr="002306DC">
        <w:rPr>
          <w:rFonts w:ascii="Arial" w:hAnsi="Arial" w:cs="Arial"/>
          <w:sz w:val="24"/>
          <w:szCs w:val="24"/>
        </w:rPr>
        <w:t>steelhead limiting factors</w:t>
      </w:r>
      <w:r w:rsidR="00BF2E56">
        <w:rPr>
          <w:rFonts w:ascii="Arial" w:hAnsi="Arial" w:cs="Arial"/>
          <w:sz w:val="24"/>
          <w:szCs w:val="24"/>
        </w:rPr>
        <w:t xml:space="preserve"> and conceptual model, </w:t>
      </w:r>
      <w:r>
        <w:rPr>
          <w:rFonts w:ascii="Arial" w:hAnsi="Arial" w:cs="Arial"/>
          <w:sz w:val="24"/>
          <w:szCs w:val="24"/>
        </w:rPr>
        <w:t>and lagoon habitat</w:t>
      </w:r>
      <w:r w:rsidRPr="002306DC">
        <w:rPr>
          <w:rFonts w:ascii="Arial" w:hAnsi="Arial" w:cs="Arial"/>
          <w:sz w:val="24"/>
          <w:szCs w:val="24"/>
        </w:rPr>
        <w:t>;</w:t>
      </w:r>
    </w:p>
    <w:p w:rsidR="00BC7826" w:rsidRPr="002306DC" w:rsidRDefault="00BC7826" w:rsidP="00BC7826">
      <w:pPr>
        <w:numPr>
          <w:ilvl w:val="0"/>
          <w:numId w:val="31"/>
        </w:numPr>
        <w:rPr>
          <w:rFonts w:ascii="Arial" w:hAnsi="Arial" w:cs="Arial"/>
          <w:sz w:val="24"/>
          <w:szCs w:val="24"/>
        </w:rPr>
      </w:pPr>
      <w:r w:rsidRPr="002306DC">
        <w:rPr>
          <w:rFonts w:ascii="Arial" w:hAnsi="Arial" w:cs="Arial"/>
          <w:sz w:val="24"/>
          <w:szCs w:val="24"/>
        </w:rPr>
        <w:t>Synthesis of past and current conditions and process-based interpretation of changes;</w:t>
      </w:r>
    </w:p>
    <w:p w:rsidR="00BC7826" w:rsidRPr="002306DC" w:rsidRDefault="00BC7826" w:rsidP="00BC7826">
      <w:pPr>
        <w:numPr>
          <w:ilvl w:val="0"/>
          <w:numId w:val="31"/>
        </w:numPr>
        <w:rPr>
          <w:rFonts w:ascii="Arial" w:hAnsi="Arial" w:cs="Arial"/>
          <w:sz w:val="24"/>
          <w:szCs w:val="24"/>
        </w:rPr>
      </w:pPr>
      <w:r w:rsidRPr="002306DC">
        <w:rPr>
          <w:rFonts w:ascii="Arial" w:hAnsi="Arial" w:cs="Arial"/>
          <w:sz w:val="24"/>
          <w:szCs w:val="24"/>
        </w:rPr>
        <w:t>Identification of key data gaps;</w:t>
      </w:r>
    </w:p>
    <w:p w:rsidR="00BC7826" w:rsidRPr="002306DC" w:rsidRDefault="00BC7826" w:rsidP="00BC7826">
      <w:pPr>
        <w:numPr>
          <w:ilvl w:val="0"/>
          <w:numId w:val="31"/>
        </w:numPr>
        <w:rPr>
          <w:rFonts w:ascii="Arial" w:hAnsi="Arial" w:cs="Arial"/>
          <w:sz w:val="24"/>
          <w:szCs w:val="24"/>
        </w:rPr>
      </w:pPr>
      <w:r w:rsidRPr="002306DC">
        <w:rPr>
          <w:rFonts w:ascii="Arial" w:hAnsi="Arial" w:cs="Arial"/>
          <w:sz w:val="24"/>
          <w:szCs w:val="24"/>
        </w:rPr>
        <w:t xml:space="preserve">Identification of issues and key questions for management of </w:t>
      </w:r>
      <w:r w:rsidRPr="002306DC">
        <w:rPr>
          <w:rFonts w:ascii="Arial" w:hAnsi="Arial" w:cs="Arial"/>
          <w:i/>
          <w:iCs/>
          <w:sz w:val="24"/>
          <w:szCs w:val="24"/>
        </w:rPr>
        <w:t xml:space="preserve">O. </w:t>
      </w:r>
      <w:proofErr w:type="spellStart"/>
      <w:r w:rsidRPr="002306DC">
        <w:rPr>
          <w:rFonts w:ascii="Arial" w:hAnsi="Arial" w:cs="Arial"/>
          <w:i/>
          <w:iCs/>
          <w:sz w:val="24"/>
          <w:szCs w:val="24"/>
        </w:rPr>
        <w:t>mykiss</w:t>
      </w:r>
      <w:proofErr w:type="spellEnd"/>
      <w:r w:rsidRPr="002306DC">
        <w:rPr>
          <w:rFonts w:ascii="Arial" w:hAnsi="Arial" w:cs="Arial"/>
          <w:sz w:val="24"/>
          <w:szCs w:val="24"/>
        </w:rPr>
        <w:t>;</w:t>
      </w:r>
    </w:p>
    <w:p w:rsidR="00BC7826" w:rsidRPr="002306DC" w:rsidRDefault="00BC7826" w:rsidP="00BC7826">
      <w:pPr>
        <w:numPr>
          <w:ilvl w:val="0"/>
          <w:numId w:val="31"/>
        </w:numPr>
        <w:rPr>
          <w:rFonts w:ascii="Arial" w:hAnsi="Arial" w:cs="Arial"/>
          <w:sz w:val="24"/>
          <w:szCs w:val="24"/>
        </w:rPr>
      </w:pPr>
      <w:r w:rsidRPr="002306DC">
        <w:rPr>
          <w:rFonts w:ascii="Arial" w:hAnsi="Arial" w:cs="Arial"/>
          <w:sz w:val="24"/>
          <w:szCs w:val="24"/>
        </w:rPr>
        <w:t>Stakeholder-derived recommendations for priority management and restoration actions</w:t>
      </w:r>
    </w:p>
    <w:p w:rsidR="00BC7826" w:rsidRPr="002306DC" w:rsidRDefault="00BC7826" w:rsidP="00BC7826">
      <w:pPr>
        <w:numPr>
          <w:ilvl w:val="0"/>
          <w:numId w:val="31"/>
        </w:numPr>
        <w:rPr>
          <w:rFonts w:ascii="Arial" w:hAnsi="Arial" w:cs="Arial"/>
          <w:sz w:val="24"/>
          <w:szCs w:val="24"/>
        </w:rPr>
      </w:pPr>
      <w:r w:rsidRPr="002306DC">
        <w:rPr>
          <w:rFonts w:ascii="Arial" w:hAnsi="Arial" w:cs="Arial"/>
          <w:sz w:val="24"/>
          <w:szCs w:val="24"/>
        </w:rPr>
        <w:t xml:space="preserve">A </w:t>
      </w:r>
      <w:r w:rsidRPr="002306DC">
        <w:rPr>
          <w:rFonts w:ascii="Arial" w:hAnsi="Arial" w:cs="Arial"/>
          <w:color w:val="000000"/>
          <w:sz w:val="24"/>
          <w:szCs w:val="24"/>
        </w:rPr>
        <w:t>list of dates and number of attendees of stakeholder meetings</w:t>
      </w:r>
    </w:p>
    <w:p w:rsidR="00BC7826" w:rsidRPr="002306DC" w:rsidRDefault="00BC7826" w:rsidP="00BC7826">
      <w:pPr>
        <w:numPr>
          <w:ilvl w:val="0"/>
          <w:numId w:val="31"/>
        </w:numPr>
        <w:rPr>
          <w:rFonts w:ascii="Arial" w:hAnsi="Arial" w:cs="Arial"/>
          <w:sz w:val="24"/>
          <w:szCs w:val="24"/>
        </w:rPr>
      </w:pPr>
      <w:r w:rsidRPr="002306DC">
        <w:rPr>
          <w:rFonts w:ascii="Arial" w:hAnsi="Arial" w:cs="Arial"/>
          <w:color w:val="000000"/>
          <w:sz w:val="24"/>
          <w:szCs w:val="24"/>
        </w:rPr>
        <w:t>A spreadsheet containing watershed resources inventory materials</w:t>
      </w:r>
    </w:p>
    <w:p w:rsidR="00BC7826" w:rsidRDefault="00BC7826" w:rsidP="00BC7826">
      <w:pPr>
        <w:ind w:left="360"/>
        <w:rPr>
          <w:rFonts w:ascii="Arial" w:hAnsi="Arial" w:cs="Arial"/>
        </w:rPr>
      </w:pPr>
    </w:p>
    <w:p w:rsidR="00000000" w:rsidRDefault="005034E3">
      <w:pPr>
        <w:spacing w:line="320" w:lineRule="atLeast"/>
        <w:ind w:left="360" w:hanging="360"/>
      </w:pPr>
    </w:p>
    <w:sectPr w:rsidR="00000000" w:rsidSect="003B627F">
      <w:footerReference w:type="default" r:id="rId7"/>
      <w:pgSz w:w="12240" w:h="15840" w:code="1"/>
      <w:pgMar w:top="720" w:right="720" w:bottom="720" w:left="720" w:header="0" w:footer="720"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99D" w:rsidRDefault="00D3699D">
      <w:r>
        <w:separator/>
      </w:r>
    </w:p>
  </w:endnote>
  <w:endnote w:type="continuationSeparator" w:id="0">
    <w:p w:rsidR="00D3699D" w:rsidRDefault="00D36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C56" w:rsidRPr="00B02406" w:rsidRDefault="00DE5B25" w:rsidP="00BC7826">
    <w:pPr>
      <w:pStyle w:val="Footer"/>
      <w:framePr w:wrap="auto" w:vAnchor="text" w:hAnchor="page" w:x="6121" w:y="1"/>
      <w:rPr>
        <w:rStyle w:val="PageNumber"/>
        <w:rFonts w:ascii="Arial" w:hAnsi="Arial" w:cs="Arial"/>
      </w:rPr>
    </w:pPr>
    <w:r w:rsidRPr="00B02406">
      <w:rPr>
        <w:rStyle w:val="PageNumber"/>
        <w:rFonts w:ascii="Arial" w:hAnsi="Arial" w:cs="Arial"/>
      </w:rPr>
      <w:fldChar w:fldCharType="begin"/>
    </w:r>
    <w:r w:rsidR="00EB2C56" w:rsidRPr="00B02406">
      <w:rPr>
        <w:rStyle w:val="PageNumber"/>
        <w:rFonts w:ascii="Arial" w:hAnsi="Arial" w:cs="Arial"/>
      </w:rPr>
      <w:instrText xml:space="preserve">PAGE  </w:instrText>
    </w:r>
    <w:r w:rsidRPr="00B02406">
      <w:rPr>
        <w:rStyle w:val="PageNumber"/>
        <w:rFonts w:ascii="Arial" w:hAnsi="Arial" w:cs="Arial"/>
      </w:rPr>
      <w:fldChar w:fldCharType="separate"/>
    </w:r>
    <w:r w:rsidR="005034E3">
      <w:rPr>
        <w:rStyle w:val="PageNumber"/>
        <w:rFonts w:ascii="Arial" w:hAnsi="Arial" w:cs="Arial"/>
        <w:noProof/>
      </w:rPr>
      <w:t>1</w:t>
    </w:r>
    <w:r w:rsidRPr="00B02406">
      <w:rPr>
        <w:rStyle w:val="PageNumber"/>
        <w:rFonts w:ascii="Arial" w:hAnsi="Arial" w:cs="Arial"/>
      </w:rPr>
      <w:fldChar w:fldCharType="end"/>
    </w:r>
  </w:p>
  <w:p w:rsidR="00EB2C56" w:rsidRPr="007D20A8" w:rsidRDefault="00EB2C56" w:rsidP="00BC7826">
    <w:pPr>
      <w:pStyle w:val="Footer"/>
      <w:tabs>
        <w:tab w:val="left" w:pos="57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99D" w:rsidRDefault="00D3699D">
      <w:r>
        <w:separator/>
      </w:r>
    </w:p>
  </w:footnote>
  <w:footnote w:type="continuationSeparator" w:id="0">
    <w:p w:rsidR="00D3699D" w:rsidRDefault="00D36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3DE"/>
    <w:multiLevelType w:val="hybridMultilevel"/>
    <w:tmpl w:val="87589A42"/>
    <w:lvl w:ilvl="0" w:tplc="A45E37EA">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3465FF"/>
    <w:multiLevelType w:val="hybridMultilevel"/>
    <w:tmpl w:val="1284A2C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5CF0568"/>
    <w:multiLevelType w:val="hybridMultilevel"/>
    <w:tmpl w:val="4550852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FF3A62"/>
    <w:multiLevelType w:val="hybridMultilevel"/>
    <w:tmpl w:val="D968F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A1E5C49"/>
    <w:multiLevelType w:val="hybridMultilevel"/>
    <w:tmpl w:val="B31A5854"/>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FA9709D"/>
    <w:multiLevelType w:val="hybridMultilevel"/>
    <w:tmpl w:val="1F7E71CC"/>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346255C"/>
    <w:multiLevelType w:val="hybridMultilevel"/>
    <w:tmpl w:val="B91E5F8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175B45E1"/>
    <w:multiLevelType w:val="hybridMultilevel"/>
    <w:tmpl w:val="97369362"/>
    <w:lvl w:ilvl="0" w:tplc="59CEBC0C">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76A7E28"/>
    <w:multiLevelType w:val="hybridMultilevel"/>
    <w:tmpl w:val="3BCE9F18"/>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0274253"/>
    <w:multiLevelType w:val="hybridMultilevel"/>
    <w:tmpl w:val="C72458FE"/>
    <w:lvl w:ilvl="0" w:tplc="74BE1E40">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05468F7"/>
    <w:multiLevelType w:val="hybridMultilevel"/>
    <w:tmpl w:val="B8CAB300"/>
    <w:lvl w:ilvl="0" w:tplc="DA0221B0">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2E56034"/>
    <w:multiLevelType w:val="hybridMultilevel"/>
    <w:tmpl w:val="02500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212B1"/>
    <w:multiLevelType w:val="hybridMultilevel"/>
    <w:tmpl w:val="022C9FF2"/>
    <w:lvl w:ilvl="0" w:tplc="0409000F">
      <w:start w:val="7"/>
      <w:numFmt w:val="decimal"/>
      <w:lvlText w:val="%1."/>
      <w:lvlJc w:val="left"/>
      <w:pPr>
        <w:tabs>
          <w:tab w:val="num" w:pos="720"/>
        </w:tabs>
        <w:ind w:left="720" w:hanging="360"/>
      </w:pPr>
      <w:rPr>
        <w:rFonts w:cs="Times New Roman" w:hint="default"/>
        <w:i w:val="0"/>
        <w:iCs w:val="0"/>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637054"/>
    <w:multiLevelType w:val="hybridMultilevel"/>
    <w:tmpl w:val="4992FBEE"/>
    <w:lvl w:ilvl="0" w:tplc="04090019">
      <w:start w:val="1"/>
      <w:numFmt w:val="lowerLetter"/>
      <w:lvlText w:val="%1."/>
      <w:lvlJc w:val="left"/>
      <w:pPr>
        <w:tabs>
          <w:tab w:val="num" w:pos="540"/>
        </w:tabs>
        <w:ind w:left="5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060B27"/>
    <w:multiLevelType w:val="hybridMultilevel"/>
    <w:tmpl w:val="34A6568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92A79BA"/>
    <w:multiLevelType w:val="hybridMultilevel"/>
    <w:tmpl w:val="3CCA7DD4"/>
    <w:lvl w:ilvl="0" w:tplc="07DE2470">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A193EFA"/>
    <w:multiLevelType w:val="hybridMultilevel"/>
    <w:tmpl w:val="AD144EEA"/>
    <w:lvl w:ilvl="0" w:tplc="EC6220C2">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nsid w:val="2AE70B13"/>
    <w:multiLevelType w:val="hybridMultilevel"/>
    <w:tmpl w:val="0E5069C8"/>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BF22FB7"/>
    <w:multiLevelType w:val="hybridMultilevel"/>
    <w:tmpl w:val="7A3A5E02"/>
    <w:lvl w:ilvl="0" w:tplc="B5ECCA24">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DEC734A"/>
    <w:multiLevelType w:val="hybridMultilevel"/>
    <w:tmpl w:val="4C3E36F0"/>
    <w:lvl w:ilvl="0" w:tplc="DA0221B0">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09F0C64"/>
    <w:multiLevelType w:val="hybridMultilevel"/>
    <w:tmpl w:val="67CA24F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0FF5140"/>
    <w:multiLevelType w:val="hybridMultilevel"/>
    <w:tmpl w:val="81EA8C4E"/>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33241A77"/>
    <w:multiLevelType w:val="hybridMultilevel"/>
    <w:tmpl w:val="180838AA"/>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39535A78"/>
    <w:multiLevelType w:val="hybridMultilevel"/>
    <w:tmpl w:val="D94859DA"/>
    <w:lvl w:ilvl="0" w:tplc="3ACE6140">
      <w:start w:val="1"/>
      <w:numFmt w:val="decimal"/>
      <w:lvlText w:val="%1."/>
      <w:lvlJc w:val="left"/>
      <w:pPr>
        <w:tabs>
          <w:tab w:val="num" w:pos="360"/>
        </w:tabs>
        <w:ind w:left="360" w:hanging="360"/>
      </w:pPr>
      <w:rPr>
        <w:rFonts w:ascii="Arial" w:hAnsi="Arial" w:cs="Symbol"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6347CFE"/>
    <w:multiLevelType w:val="hybridMultilevel"/>
    <w:tmpl w:val="BFDCD81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7B94435"/>
    <w:multiLevelType w:val="hybridMultilevel"/>
    <w:tmpl w:val="73B6937E"/>
    <w:lvl w:ilvl="0" w:tplc="EF9CE7AC">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87C0914"/>
    <w:multiLevelType w:val="hybridMultilevel"/>
    <w:tmpl w:val="2D28C012"/>
    <w:lvl w:ilvl="0" w:tplc="2D323BB0">
      <w:start w:val="1"/>
      <w:numFmt w:val="decimal"/>
      <w:lvlText w:val="%1."/>
      <w:lvlJc w:val="left"/>
      <w:pPr>
        <w:tabs>
          <w:tab w:val="num" w:pos="360"/>
        </w:tabs>
        <w:ind w:left="360" w:hanging="360"/>
      </w:pPr>
      <w:rPr>
        <w:rFonts w:ascii="Arial" w:hAnsi="Arial" w:cs="Symbol" w:hint="default"/>
        <w:b/>
        <w:bCs/>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nsid w:val="4ECF2DB7"/>
    <w:multiLevelType w:val="hybridMultilevel"/>
    <w:tmpl w:val="0BF630C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8">
    <w:nsid w:val="4F192D4B"/>
    <w:multiLevelType w:val="hybridMultilevel"/>
    <w:tmpl w:val="85B6032E"/>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14D2C40"/>
    <w:multiLevelType w:val="hybridMultilevel"/>
    <w:tmpl w:val="9DDED2C0"/>
    <w:lvl w:ilvl="0" w:tplc="DF6CE278">
      <w:start w:val="1"/>
      <w:numFmt w:val="low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61410C4"/>
    <w:multiLevelType w:val="hybridMultilevel"/>
    <w:tmpl w:val="C1BA9B2C"/>
    <w:lvl w:ilvl="0" w:tplc="04090001">
      <w:start w:val="1"/>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eastAsia="Times New Roman"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eastAsia="Times New Roman"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5BCF558B"/>
    <w:multiLevelType w:val="hybridMultilevel"/>
    <w:tmpl w:val="E0CED4A2"/>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63C541EF"/>
    <w:multiLevelType w:val="hybridMultilevel"/>
    <w:tmpl w:val="67102C3A"/>
    <w:lvl w:ilvl="0" w:tplc="5316FE6A">
      <w:start w:val="1"/>
      <w:numFmt w:val="lowerLetter"/>
      <w:lvlText w:val="%1."/>
      <w:lvlJc w:val="left"/>
      <w:pPr>
        <w:tabs>
          <w:tab w:val="num" w:pos="540"/>
        </w:tabs>
        <w:ind w:left="54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87D4E1D"/>
    <w:multiLevelType w:val="hybridMultilevel"/>
    <w:tmpl w:val="C30422C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8EA3189"/>
    <w:multiLevelType w:val="hybridMultilevel"/>
    <w:tmpl w:val="3DC2CA48"/>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696E7768"/>
    <w:multiLevelType w:val="hybridMultilevel"/>
    <w:tmpl w:val="6ACC7C92"/>
    <w:lvl w:ilvl="0" w:tplc="5D04EB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D7C76C2"/>
    <w:multiLevelType w:val="hybridMultilevel"/>
    <w:tmpl w:val="774877CC"/>
    <w:lvl w:ilvl="0" w:tplc="5316FE6A">
      <w:start w:val="1"/>
      <w:numFmt w:val="lowerLetter"/>
      <w:lvlText w:val="%1."/>
      <w:lvlJc w:val="left"/>
      <w:pPr>
        <w:tabs>
          <w:tab w:val="num" w:pos="540"/>
        </w:tabs>
        <w:ind w:left="54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EF04C9F"/>
    <w:multiLevelType w:val="hybridMultilevel"/>
    <w:tmpl w:val="825471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7A7FD9"/>
    <w:multiLevelType w:val="hybridMultilevel"/>
    <w:tmpl w:val="F4365D4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29B6797"/>
    <w:multiLevelType w:val="hybridMultilevel"/>
    <w:tmpl w:val="99BAE488"/>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30674F8"/>
    <w:multiLevelType w:val="hybridMultilevel"/>
    <w:tmpl w:val="242E776E"/>
    <w:lvl w:ilvl="0" w:tplc="04090019">
      <w:start w:val="1"/>
      <w:numFmt w:val="lowerLetter"/>
      <w:lvlText w:val="%1."/>
      <w:lvlJc w:val="left"/>
      <w:pPr>
        <w:tabs>
          <w:tab w:val="num" w:pos="540"/>
        </w:tabs>
        <w:ind w:left="5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5163004"/>
    <w:multiLevelType w:val="hybridMultilevel"/>
    <w:tmpl w:val="8A602898"/>
    <w:lvl w:ilvl="0" w:tplc="04090001">
      <w:start w:val="1"/>
      <w:numFmt w:val="bullet"/>
      <w:lvlText w:val=""/>
      <w:lvlJc w:val="left"/>
      <w:pPr>
        <w:tabs>
          <w:tab w:val="num" w:pos="720"/>
        </w:tabs>
        <w:ind w:left="720" w:hanging="360"/>
      </w:pPr>
      <w:rPr>
        <w:rFonts w:ascii="Symbol" w:eastAsia="Times New Roman" w:hAnsi="Symbol" w:hint="default"/>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2">
    <w:nsid w:val="7D96474F"/>
    <w:multiLevelType w:val="hybridMultilevel"/>
    <w:tmpl w:val="CF48B700"/>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3">
    <w:nsid w:val="7DB7381D"/>
    <w:multiLevelType w:val="hybridMultilevel"/>
    <w:tmpl w:val="76366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0"/>
  </w:num>
  <w:num w:numId="2">
    <w:abstractNumId w:val="6"/>
  </w:num>
  <w:num w:numId="3">
    <w:abstractNumId w:val="26"/>
  </w:num>
  <w:num w:numId="4">
    <w:abstractNumId w:val="16"/>
  </w:num>
  <w:num w:numId="5">
    <w:abstractNumId w:val="23"/>
  </w:num>
  <w:num w:numId="6">
    <w:abstractNumId w:val="10"/>
  </w:num>
  <w:num w:numId="7">
    <w:abstractNumId w:val="9"/>
  </w:num>
  <w:num w:numId="8">
    <w:abstractNumId w:val="0"/>
  </w:num>
  <w:num w:numId="9">
    <w:abstractNumId w:val="15"/>
  </w:num>
  <w:num w:numId="10">
    <w:abstractNumId w:val="29"/>
  </w:num>
  <w:num w:numId="11">
    <w:abstractNumId w:val="7"/>
  </w:num>
  <w:num w:numId="12">
    <w:abstractNumId w:val="25"/>
  </w:num>
  <w:num w:numId="13">
    <w:abstractNumId w:val="4"/>
  </w:num>
  <w:num w:numId="14">
    <w:abstractNumId w:val="20"/>
  </w:num>
  <w:num w:numId="15">
    <w:abstractNumId w:val="38"/>
  </w:num>
  <w:num w:numId="16">
    <w:abstractNumId w:val="1"/>
  </w:num>
  <w:num w:numId="17">
    <w:abstractNumId w:val="2"/>
  </w:num>
  <w:num w:numId="18">
    <w:abstractNumId w:val="18"/>
  </w:num>
  <w:num w:numId="19">
    <w:abstractNumId w:val="13"/>
  </w:num>
  <w:num w:numId="20">
    <w:abstractNumId w:val="36"/>
  </w:num>
  <w:num w:numId="21">
    <w:abstractNumId w:val="32"/>
  </w:num>
  <w:num w:numId="22">
    <w:abstractNumId w:val="5"/>
  </w:num>
  <w:num w:numId="23">
    <w:abstractNumId w:val="19"/>
  </w:num>
  <w:num w:numId="24">
    <w:abstractNumId w:val="22"/>
  </w:num>
  <w:num w:numId="25">
    <w:abstractNumId w:val="14"/>
  </w:num>
  <w:num w:numId="26">
    <w:abstractNumId w:val="12"/>
  </w:num>
  <w:num w:numId="27">
    <w:abstractNumId w:val="3"/>
  </w:num>
  <w:num w:numId="28">
    <w:abstractNumId w:val="28"/>
  </w:num>
  <w:num w:numId="29">
    <w:abstractNumId w:val="34"/>
  </w:num>
  <w:num w:numId="30">
    <w:abstractNumId w:val="21"/>
  </w:num>
  <w:num w:numId="31">
    <w:abstractNumId w:val="17"/>
  </w:num>
  <w:num w:numId="32">
    <w:abstractNumId w:val="33"/>
  </w:num>
  <w:num w:numId="33">
    <w:abstractNumId w:val="31"/>
  </w:num>
  <w:num w:numId="34">
    <w:abstractNumId w:val="42"/>
  </w:num>
  <w:num w:numId="35">
    <w:abstractNumId w:val="41"/>
  </w:num>
  <w:num w:numId="36">
    <w:abstractNumId w:val="30"/>
  </w:num>
  <w:num w:numId="37">
    <w:abstractNumId w:val="24"/>
  </w:num>
  <w:num w:numId="38">
    <w:abstractNumId w:val="8"/>
  </w:num>
  <w:num w:numId="39">
    <w:abstractNumId w:val="39"/>
  </w:num>
  <w:num w:numId="40">
    <w:abstractNumId w:val="27"/>
  </w:num>
  <w:num w:numId="41">
    <w:abstractNumId w:val="35"/>
  </w:num>
  <w:num w:numId="42">
    <w:abstractNumId w:val="11"/>
  </w:num>
  <w:num w:numId="43">
    <w:abstractNumId w:val="37"/>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oNotHyphenateCaps/>
  <w:characterSpacingControl w:val="doNotCompress"/>
  <w:footnotePr>
    <w:footnote w:id="-1"/>
    <w:footnote w:id="0"/>
  </w:footnotePr>
  <w:endnotePr>
    <w:endnote w:id="-1"/>
    <w:endnote w:id="0"/>
  </w:endnotePr>
  <w:compat/>
  <w:rsids>
    <w:rsidRoot w:val="0073249F"/>
    <w:rsid w:val="00014D2A"/>
    <w:rsid w:val="00027291"/>
    <w:rsid w:val="00047077"/>
    <w:rsid w:val="000E0140"/>
    <w:rsid w:val="000F7EAE"/>
    <w:rsid w:val="0010062D"/>
    <w:rsid w:val="00125DE9"/>
    <w:rsid w:val="00155889"/>
    <w:rsid w:val="001631E6"/>
    <w:rsid w:val="001D276E"/>
    <w:rsid w:val="001D7CD6"/>
    <w:rsid w:val="001E48A2"/>
    <w:rsid w:val="002141C7"/>
    <w:rsid w:val="00227D13"/>
    <w:rsid w:val="002321DB"/>
    <w:rsid w:val="0023757E"/>
    <w:rsid w:val="00294C4A"/>
    <w:rsid w:val="002B5BD9"/>
    <w:rsid w:val="0033340E"/>
    <w:rsid w:val="003B627F"/>
    <w:rsid w:val="003D6820"/>
    <w:rsid w:val="00443DD2"/>
    <w:rsid w:val="00445465"/>
    <w:rsid w:val="004664C5"/>
    <w:rsid w:val="00470559"/>
    <w:rsid w:val="00494E3B"/>
    <w:rsid w:val="005034E3"/>
    <w:rsid w:val="005364D4"/>
    <w:rsid w:val="00587FD6"/>
    <w:rsid w:val="005C2ED6"/>
    <w:rsid w:val="005D4584"/>
    <w:rsid w:val="00686D05"/>
    <w:rsid w:val="0070640D"/>
    <w:rsid w:val="0070758C"/>
    <w:rsid w:val="00732115"/>
    <w:rsid w:val="0073249F"/>
    <w:rsid w:val="007421BB"/>
    <w:rsid w:val="007B1BEF"/>
    <w:rsid w:val="007C414E"/>
    <w:rsid w:val="007D0D20"/>
    <w:rsid w:val="007D2A3E"/>
    <w:rsid w:val="00846BFA"/>
    <w:rsid w:val="008477B3"/>
    <w:rsid w:val="00851D62"/>
    <w:rsid w:val="00853CA6"/>
    <w:rsid w:val="008646C5"/>
    <w:rsid w:val="008C26D7"/>
    <w:rsid w:val="008D3DFC"/>
    <w:rsid w:val="008F32D6"/>
    <w:rsid w:val="009148C2"/>
    <w:rsid w:val="00921C03"/>
    <w:rsid w:val="00937213"/>
    <w:rsid w:val="00A0105C"/>
    <w:rsid w:val="00A165A4"/>
    <w:rsid w:val="00A3271D"/>
    <w:rsid w:val="00A71357"/>
    <w:rsid w:val="00A8461E"/>
    <w:rsid w:val="00A85BB3"/>
    <w:rsid w:val="00AE108B"/>
    <w:rsid w:val="00BC7826"/>
    <w:rsid w:val="00BE13B0"/>
    <w:rsid w:val="00BF2E56"/>
    <w:rsid w:val="00C011FB"/>
    <w:rsid w:val="00C2001A"/>
    <w:rsid w:val="00C76A80"/>
    <w:rsid w:val="00C96E37"/>
    <w:rsid w:val="00CA06E6"/>
    <w:rsid w:val="00CA75DD"/>
    <w:rsid w:val="00CC26C2"/>
    <w:rsid w:val="00CD1E1D"/>
    <w:rsid w:val="00CE38AE"/>
    <w:rsid w:val="00D3699D"/>
    <w:rsid w:val="00DC670E"/>
    <w:rsid w:val="00DE5ABE"/>
    <w:rsid w:val="00DE5B25"/>
    <w:rsid w:val="00E0169A"/>
    <w:rsid w:val="00E028D1"/>
    <w:rsid w:val="00E20EC6"/>
    <w:rsid w:val="00E22373"/>
    <w:rsid w:val="00E24468"/>
    <w:rsid w:val="00E83164"/>
    <w:rsid w:val="00EB2C56"/>
    <w:rsid w:val="00F10173"/>
    <w:rsid w:val="00F33E17"/>
    <w:rsid w:val="00F35F7E"/>
    <w:rsid w:val="00F71B77"/>
    <w:rsid w:val="00F76E63"/>
    <w:rsid w:val="00FD6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34"/>
    <w:pPr>
      <w:widowControl w:val="0"/>
      <w:autoSpaceDE w:val="0"/>
      <w:autoSpaceDN w:val="0"/>
      <w:adjustRightInd w:val="0"/>
    </w:pPr>
    <w:rPr>
      <w:rFonts w:ascii="Courier 10cpi" w:hAnsi="Courier 10cpi" w:cs="Courier 10cpi"/>
    </w:rPr>
  </w:style>
  <w:style w:type="paragraph" w:styleId="Heading1">
    <w:name w:val="heading 1"/>
    <w:basedOn w:val="Normal"/>
    <w:next w:val="Normal"/>
    <w:qFormat/>
    <w:rsid w:val="00117436"/>
    <w:pPr>
      <w:keepNext/>
      <w:spacing w:before="240" w:after="60"/>
      <w:outlineLvl w:val="0"/>
    </w:pPr>
    <w:rPr>
      <w:rFonts w:ascii="Arial" w:hAnsi="Arial" w:cs="Arial"/>
      <w:b/>
      <w:bCs/>
      <w:kern w:val="32"/>
      <w:sz w:val="28"/>
      <w:szCs w:val="28"/>
      <w:u w:val="single"/>
    </w:rPr>
  </w:style>
  <w:style w:type="paragraph" w:styleId="Heading2">
    <w:name w:val="heading 2"/>
    <w:basedOn w:val="Normal"/>
    <w:next w:val="Normal"/>
    <w:qFormat/>
    <w:rsid w:val="002712A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F02EE"/>
    <w:pPr>
      <w:keepNext/>
      <w:spacing w:before="240" w:after="60"/>
      <w:outlineLvl w:val="2"/>
    </w:pPr>
    <w:rPr>
      <w:rFonts w:ascii="Arial" w:hAnsi="Arial" w:cs="Arial"/>
      <w:b/>
      <w:bCs/>
      <w:sz w:val="26"/>
      <w:szCs w:val="26"/>
    </w:rPr>
  </w:style>
  <w:style w:type="paragraph" w:styleId="Heading4">
    <w:name w:val="heading 4"/>
    <w:basedOn w:val="Normal"/>
    <w:next w:val="Normal"/>
    <w:qFormat/>
    <w:rsid w:val="00DF70F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73249F"/>
    <w:pPr>
      <w:widowControl w:val="0"/>
      <w:autoSpaceDE w:val="0"/>
      <w:autoSpaceDN w:val="0"/>
      <w:adjustRightInd w:val="0"/>
      <w:ind w:left="-1440"/>
      <w:jc w:val="both"/>
    </w:pPr>
    <w:rPr>
      <w:rFonts w:ascii="Courier 10cpi" w:hAnsi="Courier 10cpi" w:cs="Courier 10cpi"/>
      <w:sz w:val="24"/>
      <w:szCs w:val="24"/>
    </w:rPr>
  </w:style>
  <w:style w:type="character" w:customStyle="1" w:styleId="SYSHYPERTEXT">
    <w:name w:val="SYS_HYPERTEXT"/>
    <w:rsid w:val="0073249F"/>
    <w:rPr>
      <w:b/>
      <w:color w:val="auto"/>
      <w:u w:val="single"/>
    </w:rPr>
  </w:style>
  <w:style w:type="character" w:styleId="Hyperlink">
    <w:name w:val="Hyperlink"/>
    <w:rsid w:val="0073249F"/>
    <w:rPr>
      <w:rFonts w:cs="Times New Roman"/>
      <w:color w:val="0000FF"/>
      <w:u w:val="single"/>
    </w:rPr>
  </w:style>
  <w:style w:type="paragraph" w:styleId="Header">
    <w:name w:val="header"/>
    <w:basedOn w:val="Normal"/>
    <w:rsid w:val="00754912"/>
    <w:pPr>
      <w:tabs>
        <w:tab w:val="center" w:pos="4320"/>
        <w:tab w:val="right" w:pos="8640"/>
      </w:tabs>
    </w:pPr>
  </w:style>
  <w:style w:type="paragraph" w:styleId="Footer">
    <w:name w:val="footer"/>
    <w:basedOn w:val="Normal"/>
    <w:rsid w:val="00754912"/>
    <w:pPr>
      <w:tabs>
        <w:tab w:val="center" w:pos="4320"/>
        <w:tab w:val="right" w:pos="8640"/>
      </w:tabs>
    </w:pPr>
  </w:style>
  <w:style w:type="character" w:styleId="PageNumber">
    <w:name w:val="page number"/>
    <w:rsid w:val="00754912"/>
    <w:rPr>
      <w:rFonts w:cs="Times New Roman"/>
    </w:rPr>
  </w:style>
  <w:style w:type="table" w:styleId="TableGrid">
    <w:name w:val="Table Grid"/>
    <w:basedOn w:val="TableNormal"/>
    <w:rsid w:val="007511A4"/>
    <w:rPr>
      <w:rFonts w:ascii="Courier 10cpi" w:hAnsi="Courier 10cp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6592B"/>
    <w:rPr>
      <w:rFonts w:cs="Times New Roman"/>
      <w:b/>
      <w:bCs/>
    </w:rPr>
  </w:style>
  <w:style w:type="character" w:styleId="FollowedHyperlink">
    <w:name w:val="FollowedHyperlink"/>
    <w:rsid w:val="009D594A"/>
    <w:rPr>
      <w:rFonts w:cs="Times New Roman"/>
      <w:color w:val="800080"/>
      <w:u w:val="single"/>
    </w:rPr>
  </w:style>
  <w:style w:type="paragraph" w:styleId="BalloonText">
    <w:name w:val="Balloon Text"/>
    <w:basedOn w:val="Normal"/>
    <w:rsid w:val="00897F3E"/>
    <w:rPr>
      <w:rFonts w:ascii="Tahoma" w:hAnsi="Tahoma" w:cs="Tahoma"/>
      <w:sz w:val="16"/>
      <w:szCs w:val="16"/>
    </w:rPr>
  </w:style>
  <w:style w:type="character" w:styleId="CommentReference">
    <w:name w:val="annotation reference"/>
    <w:rsid w:val="00125131"/>
    <w:rPr>
      <w:rFonts w:cs="Times New Roman"/>
      <w:sz w:val="16"/>
      <w:szCs w:val="16"/>
    </w:rPr>
  </w:style>
  <w:style w:type="paragraph" w:styleId="CommentText">
    <w:name w:val="annotation text"/>
    <w:basedOn w:val="Normal"/>
    <w:link w:val="CommentTextChar"/>
    <w:rsid w:val="00125131"/>
  </w:style>
  <w:style w:type="paragraph" w:styleId="CommentSubject">
    <w:name w:val="annotation subject"/>
    <w:basedOn w:val="CommentText"/>
    <w:next w:val="CommentText"/>
    <w:rsid w:val="00125131"/>
    <w:rPr>
      <w:b/>
      <w:bCs/>
    </w:rPr>
  </w:style>
  <w:style w:type="paragraph" w:styleId="TOC1">
    <w:name w:val="toc 1"/>
    <w:basedOn w:val="Normal"/>
    <w:next w:val="Normal"/>
    <w:autoRedefine/>
    <w:rsid w:val="002712A4"/>
    <w:pPr>
      <w:spacing w:before="360"/>
    </w:pPr>
    <w:rPr>
      <w:rFonts w:ascii="Arial" w:hAnsi="Arial" w:cs="Arial"/>
      <w:b/>
      <w:bCs/>
      <w:caps/>
      <w:sz w:val="24"/>
      <w:szCs w:val="24"/>
    </w:rPr>
  </w:style>
  <w:style w:type="table" w:styleId="TableContemporary">
    <w:name w:val="Table Contemporary"/>
    <w:basedOn w:val="TableNormal"/>
    <w:rsid w:val="003858B2"/>
    <w:pPr>
      <w:widowControl w:val="0"/>
      <w:autoSpaceDE w:val="0"/>
      <w:autoSpaceDN w:val="0"/>
      <w:adjustRightInd w:val="0"/>
    </w:pPr>
    <w:rPr>
      <w:rFonts w:ascii="Courier 10cpi" w:hAnsi="Courier 10cp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shd w:val="clear" w:color="auto" w:fill="auto"/>
      </w:rPr>
      <w:tblPr/>
      <w:tcPr>
        <w:tcBorders>
          <w:tl2br w:val="none" w:sz="0" w:space="0" w:color="auto"/>
          <w:tr2bl w:val="none" w:sz="0" w:space="0" w:color="auto"/>
        </w:tcBorders>
        <w:shd w:val="pct20" w:color="000000" w:fill="FFFFFF"/>
      </w:tcPr>
    </w:tblStylePr>
    <w:tblStylePr w:type="band1Horz">
      <w:rPr>
        <w:rFonts w:cs="Times New Roman"/>
        <w:shd w:val="clear" w:color="auto" w:fill="auto"/>
      </w:rPr>
      <w:tblPr/>
      <w:tcPr>
        <w:tcBorders>
          <w:tl2br w:val="none" w:sz="0" w:space="0" w:color="auto"/>
          <w:tr2bl w:val="none" w:sz="0" w:space="0" w:color="auto"/>
        </w:tcBorders>
        <w:shd w:val="pct5" w:color="000000" w:fill="FFFFFF"/>
      </w:tcPr>
    </w:tblStylePr>
    <w:tblStylePr w:type="band2Horz">
      <w:rPr>
        <w:rFonts w:cs="Times New Roman"/>
        <w:shd w:val="clear" w:color="auto" w:fill="auto"/>
      </w:rPr>
      <w:tblPr/>
      <w:tcPr>
        <w:tcBorders>
          <w:tl2br w:val="none" w:sz="0" w:space="0" w:color="auto"/>
          <w:tr2bl w:val="none" w:sz="0" w:space="0" w:color="auto"/>
        </w:tcBorders>
        <w:shd w:val="pct20" w:color="000000" w:fill="FFFFFF"/>
      </w:tcPr>
    </w:tblStylePr>
  </w:style>
  <w:style w:type="character" w:customStyle="1" w:styleId="Char">
    <w:name w:val="Char"/>
    <w:rsid w:val="002712A4"/>
    <w:rPr>
      <w:rFonts w:ascii="Arial" w:hAnsi="Arial" w:cs="Arial"/>
      <w:b/>
      <w:bCs/>
      <w:i/>
      <w:iCs/>
      <w:sz w:val="28"/>
      <w:szCs w:val="28"/>
      <w:lang w:val="en-US" w:eastAsia="en-US"/>
    </w:rPr>
  </w:style>
  <w:style w:type="paragraph" w:styleId="TOC2">
    <w:name w:val="toc 2"/>
    <w:basedOn w:val="Normal"/>
    <w:next w:val="Normal"/>
    <w:autoRedefine/>
    <w:rsid w:val="00EA1939"/>
    <w:pPr>
      <w:tabs>
        <w:tab w:val="right" w:leader="dot" w:pos="10718"/>
      </w:tabs>
      <w:spacing w:before="240"/>
      <w:jc w:val="center"/>
    </w:pPr>
    <w:rPr>
      <w:rFonts w:ascii="Arial" w:hAnsi="Arial" w:cs="Arial"/>
      <w:b/>
      <w:bCs/>
      <w:noProof/>
      <w:sz w:val="32"/>
      <w:szCs w:val="32"/>
    </w:rPr>
  </w:style>
  <w:style w:type="paragraph" w:styleId="TOC3">
    <w:name w:val="toc 3"/>
    <w:basedOn w:val="Normal"/>
    <w:next w:val="Normal"/>
    <w:autoRedefine/>
    <w:rsid w:val="002712A4"/>
    <w:pPr>
      <w:ind w:left="200"/>
    </w:pPr>
    <w:rPr>
      <w:rFonts w:cs="Times New Roman"/>
    </w:rPr>
  </w:style>
  <w:style w:type="paragraph" w:styleId="TOC4">
    <w:name w:val="toc 4"/>
    <w:basedOn w:val="Normal"/>
    <w:next w:val="Normal"/>
    <w:autoRedefine/>
    <w:rsid w:val="002712A4"/>
    <w:pPr>
      <w:ind w:left="400"/>
    </w:pPr>
    <w:rPr>
      <w:rFonts w:cs="Times New Roman"/>
    </w:rPr>
  </w:style>
  <w:style w:type="paragraph" w:styleId="TOC5">
    <w:name w:val="toc 5"/>
    <w:basedOn w:val="Normal"/>
    <w:next w:val="Normal"/>
    <w:autoRedefine/>
    <w:rsid w:val="002712A4"/>
    <w:pPr>
      <w:ind w:left="600"/>
    </w:pPr>
    <w:rPr>
      <w:rFonts w:cs="Times New Roman"/>
    </w:rPr>
  </w:style>
  <w:style w:type="paragraph" w:styleId="TOC6">
    <w:name w:val="toc 6"/>
    <w:basedOn w:val="Normal"/>
    <w:next w:val="Normal"/>
    <w:autoRedefine/>
    <w:rsid w:val="002712A4"/>
    <w:pPr>
      <w:ind w:left="800"/>
    </w:pPr>
    <w:rPr>
      <w:rFonts w:cs="Times New Roman"/>
    </w:rPr>
  </w:style>
  <w:style w:type="paragraph" w:styleId="TOC7">
    <w:name w:val="toc 7"/>
    <w:basedOn w:val="Normal"/>
    <w:next w:val="Normal"/>
    <w:autoRedefine/>
    <w:rsid w:val="002712A4"/>
    <w:pPr>
      <w:ind w:left="1000"/>
    </w:pPr>
    <w:rPr>
      <w:rFonts w:cs="Times New Roman"/>
    </w:rPr>
  </w:style>
  <w:style w:type="paragraph" w:styleId="TOC8">
    <w:name w:val="toc 8"/>
    <w:basedOn w:val="Normal"/>
    <w:next w:val="Normal"/>
    <w:autoRedefine/>
    <w:rsid w:val="002712A4"/>
    <w:pPr>
      <w:ind w:left="1200"/>
    </w:pPr>
    <w:rPr>
      <w:rFonts w:cs="Times New Roman"/>
    </w:rPr>
  </w:style>
  <w:style w:type="paragraph" w:styleId="TOC9">
    <w:name w:val="toc 9"/>
    <w:basedOn w:val="Normal"/>
    <w:next w:val="Normal"/>
    <w:autoRedefine/>
    <w:rsid w:val="002712A4"/>
    <w:pPr>
      <w:ind w:left="1400"/>
    </w:pPr>
    <w:rPr>
      <w:rFonts w:cs="Times New Roman"/>
    </w:rPr>
  </w:style>
  <w:style w:type="character" w:customStyle="1" w:styleId="Heading2Char">
    <w:name w:val="Heading 2 Char"/>
    <w:rsid w:val="00B610E1"/>
    <w:rPr>
      <w:rFonts w:ascii="Arial" w:hAnsi="Arial" w:cs="Arial"/>
      <w:b/>
      <w:bCs/>
      <w:i/>
      <w:iCs/>
      <w:sz w:val="28"/>
      <w:szCs w:val="28"/>
      <w:lang w:val="en-US" w:eastAsia="en-US"/>
    </w:rPr>
  </w:style>
  <w:style w:type="paragraph" w:customStyle="1" w:styleId="Level11">
    <w:name w:val="Level 11"/>
    <w:rsid w:val="005355C5"/>
    <w:pPr>
      <w:widowControl w:val="0"/>
      <w:autoSpaceDE w:val="0"/>
      <w:autoSpaceDN w:val="0"/>
      <w:adjustRightInd w:val="0"/>
      <w:ind w:left="720"/>
      <w:jc w:val="both"/>
    </w:pPr>
    <w:rPr>
      <w:rFonts w:ascii="Courier 10cpi" w:hAnsi="Courier 10cpi" w:cs="Courier 10cpi"/>
      <w:sz w:val="24"/>
      <w:szCs w:val="24"/>
    </w:rPr>
  </w:style>
  <w:style w:type="paragraph" w:customStyle="1" w:styleId="i">
    <w:name w:val="i"/>
    <w:basedOn w:val="Normal"/>
    <w:rsid w:val="005355C5"/>
    <w:pPr>
      <w:widowControl/>
      <w:autoSpaceDE/>
      <w:autoSpaceDN/>
      <w:adjustRightInd/>
      <w:spacing w:before="100" w:beforeAutospacing="1" w:after="100" w:afterAutospacing="1"/>
      <w:ind w:firstLine="480"/>
    </w:pPr>
    <w:rPr>
      <w:rFonts w:cs="Times New Roman"/>
      <w:sz w:val="24"/>
      <w:szCs w:val="24"/>
    </w:rPr>
  </w:style>
  <w:style w:type="paragraph" w:styleId="Title">
    <w:name w:val="Title"/>
    <w:basedOn w:val="Normal"/>
    <w:qFormat/>
    <w:rsid w:val="00EB7F4C"/>
    <w:pPr>
      <w:spacing w:before="240" w:after="60"/>
      <w:jc w:val="center"/>
      <w:outlineLvl w:val="0"/>
    </w:pPr>
    <w:rPr>
      <w:rFonts w:ascii="Arial" w:hAnsi="Arial" w:cs="Arial"/>
      <w:b/>
      <w:bCs/>
      <w:kern w:val="28"/>
      <w:sz w:val="32"/>
      <w:szCs w:val="32"/>
    </w:rPr>
  </w:style>
  <w:style w:type="character" w:customStyle="1" w:styleId="Heading4Char">
    <w:name w:val="Heading 4 Char"/>
    <w:rsid w:val="00DF70F1"/>
    <w:rPr>
      <w:rFonts w:ascii="Courier 10cpi" w:hAnsi="Courier 10cpi" w:cs="Courier 10cpi"/>
      <w:b/>
      <w:bCs/>
      <w:sz w:val="28"/>
      <w:szCs w:val="28"/>
      <w:lang w:val="en-US" w:eastAsia="en-US"/>
    </w:rPr>
  </w:style>
  <w:style w:type="paragraph" w:styleId="ListParagraph">
    <w:name w:val="List Paragraph"/>
    <w:basedOn w:val="Normal"/>
    <w:qFormat/>
    <w:rsid w:val="00DF70F1"/>
    <w:pPr>
      <w:ind w:left="720"/>
    </w:pPr>
  </w:style>
  <w:style w:type="character" w:customStyle="1" w:styleId="CommentTextChar">
    <w:name w:val="Comment Text Char"/>
    <w:link w:val="CommentText"/>
    <w:semiHidden/>
    <w:locked/>
    <w:rsid w:val="00E86E17"/>
    <w:rPr>
      <w:rFonts w:ascii="Courier 10cpi" w:hAnsi="Courier 10cpi" w:cs="Courier 10cpi"/>
      <w:lang w:val="en-US" w:eastAsia="en-US" w:bidi="ar-SA"/>
    </w:rPr>
  </w:style>
  <w:style w:type="character" w:customStyle="1" w:styleId="apple-style-span">
    <w:name w:val="apple-style-span"/>
    <w:rsid w:val="00E86E17"/>
    <w:rPr>
      <w:rFonts w:cs="Times New Roman"/>
    </w:rPr>
  </w:style>
  <w:style w:type="character" w:customStyle="1" w:styleId="ResumeBodyText">
    <w:name w:val="Resume Body Text"/>
    <w:rsid w:val="00E86E17"/>
    <w:rPr>
      <w:rFonts w:ascii="Palatino Linotype" w:hAnsi="Palatino Linotype"/>
      <w:sz w:val="20"/>
    </w:rPr>
  </w:style>
  <w:style w:type="paragraph" w:customStyle="1" w:styleId="swsBody">
    <w:name w:val="sws_Body"/>
    <w:basedOn w:val="Normal"/>
    <w:rsid w:val="00E86E17"/>
    <w:pPr>
      <w:widowControl/>
      <w:autoSpaceDE/>
      <w:autoSpaceDN/>
      <w:adjustRightInd/>
    </w:pPr>
    <w:rPr>
      <w:rFonts w:ascii="Palatino Linotype" w:hAnsi="Palatino Linotype" w:cs="Times New Roman"/>
    </w:rPr>
  </w:style>
  <w:style w:type="paragraph" w:customStyle="1" w:styleId="swsSubhead">
    <w:name w:val="sws_Subhead"/>
    <w:basedOn w:val="Normal"/>
    <w:autoRedefine/>
    <w:rsid w:val="00E86E17"/>
    <w:pPr>
      <w:widowControl/>
      <w:autoSpaceDE/>
      <w:autoSpaceDN/>
      <w:adjustRightInd/>
    </w:pPr>
    <w:rPr>
      <w:rFonts w:ascii="Arial" w:hAnsi="Arial" w:cs="Arial"/>
      <w:b/>
      <w:sz w:val="24"/>
      <w:szCs w:val="24"/>
    </w:rPr>
  </w:style>
  <w:style w:type="paragraph" w:styleId="NormalWeb">
    <w:name w:val="Normal (Web)"/>
    <w:basedOn w:val="Normal"/>
    <w:rsid w:val="00445465"/>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914853">
      <w:bodyDiv w:val="1"/>
      <w:marLeft w:val="0"/>
      <w:marRight w:val="0"/>
      <w:marTop w:val="0"/>
      <w:marBottom w:val="0"/>
      <w:divBdr>
        <w:top w:val="none" w:sz="0" w:space="0" w:color="auto"/>
        <w:left w:val="none" w:sz="0" w:space="0" w:color="auto"/>
        <w:bottom w:val="none" w:sz="0" w:space="0" w:color="auto"/>
        <w:right w:val="none" w:sz="0" w:space="0" w:color="auto"/>
      </w:divBdr>
    </w:div>
    <w:div w:id="732386581">
      <w:bodyDiv w:val="1"/>
      <w:marLeft w:val="0"/>
      <w:marRight w:val="0"/>
      <w:marTop w:val="0"/>
      <w:marBottom w:val="0"/>
      <w:divBdr>
        <w:top w:val="none" w:sz="0" w:space="0" w:color="auto"/>
        <w:left w:val="none" w:sz="0" w:space="0" w:color="auto"/>
        <w:bottom w:val="none" w:sz="0" w:space="0" w:color="auto"/>
        <w:right w:val="none" w:sz="0" w:space="0" w:color="auto"/>
      </w:divBdr>
    </w:div>
    <w:div w:id="18625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4148</Words>
  <Characters>25356</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APPENDIX A</vt:lpstr>
    </vt:vector>
  </TitlesOfParts>
  <Company>California Department of Fish &amp; Game</Company>
  <LinksUpToDate>false</LinksUpToDate>
  <CharactersWithSpaces>29446</CharactersWithSpaces>
  <SharedDoc>false</SharedDoc>
  <HLinks>
    <vt:vector size="66" baseType="variant">
      <vt:variant>
        <vt:i4>720923</vt:i4>
      </vt:variant>
      <vt:variant>
        <vt:i4>177</vt:i4>
      </vt:variant>
      <vt:variant>
        <vt:i4>0</vt:i4>
      </vt:variant>
      <vt:variant>
        <vt:i4>5</vt:i4>
      </vt:variant>
      <vt:variant>
        <vt:lpwstr>http://hydro.csumb.edu/html/projects.html</vt:lpwstr>
      </vt:variant>
      <vt:variant>
        <vt:lpwstr/>
      </vt:variant>
      <vt:variant>
        <vt:i4>3276869</vt:i4>
      </vt:variant>
      <vt:variant>
        <vt:i4>61</vt:i4>
      </vt:variant>
      <vt:variant>
        <vt:i4>0</vt:i4>
      </vt:variant>
      <vt:variant>
        <vt:i4>5</vt:i4>
      </vt:variant>
      <vt:variant>
        <vt:lpwstr>mailto:Paul.robins@rcdmonterey.org</vt:lpwstr>
      </vt:variant>
      <vt:variant>
        <vt:lpwstr/>
      </vt:variant>
      <vt:variant>
        <vt:i4>1966132</vt:i4>
      </vt:variant>
      <vt:variant>
        <vt:i4>50</vt:i4>
      </vt:variant>
      <vt:variant>
        <vt:i4>0</vt:i4>
      </vt:variant>
      <vt:variant>
        <vt:i4>5</vt:i4>
      </vt:variant>
      <vt:variant>
        <vt:lpwstr/>
      </vt:variant>
      <vt:variant>
        <vt:lpwstr>_Toc283116467</vt:lpwstr>
      </vt:variant>
      <vt:variant>
        <vt:i4>1966132</vt:i4>
      </vt:variant>
      <vt:variant>
        <vt:i4>44</vt:i4>
      </vt:variant>
      <vt:variant>
        <vt:i4>0</vt:i4>
      </vt:variant>
      <vt:variant>
        <vt:i4>5</vt:i4>
      </vt:variant>
      <vt:variant>
        <vt:lpwstr/>
      </vt:variant>
      <vt:variant>
        <vt:lpwstr>_Toc283116466</vt:lpwstr>
      </vt:variant>
      <vt:variant>
        <vt:i4>1966132</vt:i4>
      </vt:variant>
      <vt:variant>
        <vt:i4>38</vt:i4>
      </vt:variant>
      <vt:variant>
        <vt:i4>0</vt:i4>
      </vt:variant>
      <vt:variant>
        <vt:i4>5</vt:i4>
      </vt:variant>
      <vt:variant>
        <vt:lpwstr/>
      </vt:variant>
      <vt:variant>
        <vt:lpwstr>_Toc283116465</vt:lpwstr>
      </vt:variant>
      <vt:variant>
        <vt:i4>1966132</vt:i4>
      </vt:variant>
      <vt:variant>
        <vt:i4>32</vt:i4>
      </vt:variant>
      <vt:variant>
        <vt:i4>0</vt:i4>
      </vt:variant>
      <vt:variant>
        <vt:i4>5</vt:i4>
      </vt:variant>
      <vt:variant>
        <vt:lpwstr/>
      </vt:variant>
      <vt:variant>
        <vt:lpwstr>_Toc283116464</vt:lpwstr>
      </vt:variant>
      <vt:variant>
        <vt:i4>1966132</vt:i4>
      </vt:variant>
      <vt:variant>
        <vt:i4>26</vt:i4>
      </vt:variant>
      <vt:variant>
        <vt:i4>0</vt:i4>
      </vt:variant>
      <vt:variant>
        <vt:i4>5</vt:i4>
      </vt:variant>
      <vt:variant>
        <vt:lpwstr/>
      </vt:variant>
      <vt:variant>
        <vt:lpwstr>_Toc283116463</vt:lpwstr>
      </vt:variant>
      <vt:variant>
        <vt:i4>1966132</vt:i4>
      </vt:variant>
      <vt:variant>
        <vt:i4>20</vt:i4>
      </vt:variant>
      <vt:variant>
        <vt:i4>0</vt:i4>
      </vt:variant>
      <vt:variant>
        <vt:i4>5</vt:i4>
      </vt:variant>
      <vt:variant>
        <vt:lpwstr/>
      </vt:variant>
      <vt:variant>
        <vt:lpwstr>_Toc283116462</vt:lpwstr>
      </vt:variant>
      <vt:variant>
        <vt:i4>1966132</vt:i4>
      </vt:variant>
      <vt:variant>
        <vt:i4>14</vt:i4>
      </vt:variant>
      <vt:variant>
        <vt:i4>0</vt:i4>
      </vt:variant>
      <vt:variant>
        <vt:i4>5</vt:i4>
      </vt:variant>
      <vt:variant>
        <vt:lpwstr/>
      </vt:variant>
      <vt:variant>
        <vt:lpwstr>_Toc283116461</vt:lpwstr>
      </vt:variant>
      <vt:variant>
        <vt:i4>1966132</vt:i4>
      </vt:variant>
      <vt:variant>
        <vt:i4>8</vt:i4>
      </vt:variant>
      <vt:variant>
        <vt:i4>0</vt:i4>
      </vt:variant>
      <vt:variant>
        <vt:i4>5</vt:i4>
      </vt:variant>
      <vt:variant>
        <vt:lpwstr/>
      </vt:variant>
      <vt:variant>
        <vt:lpwstr>_Toc283116460</vt:lpwstr>
      </vt:variant>
      <vt:variant>
        <vt:i4>1900596</vt:i4>
      </vt:variant>
      <vt:variant>
        <vt:i4>2</vt:i4>
      </vt:variant>
      <vt:variant>
        <vt:i4>0</vt:i4>
      </vt:variant>
      <vt:variant>
        <vt:i4>5</vt:i4>
      </vt:variant>
      <vt:variant>
        <vt:lpwstr/>
      </vt:variant>
      <vt:variant>
        <vt:lpwstr>_Toc283116459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kkarcher</dc:creator>
  <cp:lastModifiedBy>Watershed PM</cp:lastModifiedBy>
  <cp:revision>3</cp:revision>
  <cp:lastPrinted>2011-03-17T19:52:00Z</cp:lastPrinted>
  <dcterms:created xsi:type="dcterms:W3CDTF">2012-06-01T20:43:00Z</dcterms:created>
  <dcterms:modified xsi:type="dcterms:W3CDTF">2012-07-18T20:06:00Z</dcterms:modified>
</cp:coreProperties>
</file>